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CF5" w14:textId="77777777" w:rsidR="00EB7A7F" w:rsidRDefault="003C0B49">
      <w:pPr>
        <w:jc w:val="center"/>
        <w:rPr>
          <w:b/>
          <w:lang w:val="en-US"/>
        </w:rPr>
      </w:pPr>
      <w:r>
        <w:rPr>
          <w:noProof/>
          <w:lang w:eastAsia="zh-TW"/>
        </w:rPr>
        <w:drawing>
          <wp:inline distT="0" distB="0" distL="0" distR="0" wp14:anchorId="08D24BD7" wp14:editId="06B427F6">
            <wp:extent cx="752475" cy="638175"/>
            <wp:effectExtent l="0" t="0" r="0" b="0"/>
            <wp:docPr id="1" name="Picture 1" descr="ger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F5B0" w14:textId="77777777" w:rsidR="00EB7A7F" w:rsidRDefault="003C0B49">
      <w:pPr>
        <w:jc w:val="center"/>
        <w:rPr>
          <w:b/>
        </w:rPr>
      </w:pPr>
      <w:r>
        <w:rPr>
          <w:b/>
        </w:rPr>
        <w:t>Р Е П У Б Л И К А    Б Ъ Л Г А Р И Я</w:t>
      </w:r>
    </w:p>
    <w:p w14:paraId="2DA1541B" w14:textId="77777777" w:rsidR="00EB7A7F" w:rsidRDefault="003C0B49">
      <w:pPr>
        <w:jc w:val="center"/>
        <w:rPr>
          <w:b/>
        </w:rPr>
      </w:pPr>
      <w:r>
        <w:rPr>
          <w:b/>
        </w:rPr>
        <w:t>………………………………………</w:t>
      </w:r>
    </w:p>
    <w:p w14:paraId="21244A41" w14:textId="77777777" w:rsidR="00EB7A7F" w:rsidRDefault="003C0B49">
      <w:pPr>
        <w:rPr>
          <w:b/>
        </w:rPr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86DCC54" wp14:editId="374482B1">
                <wp:simplePos x="0" y="0"/>
                <wp:positionH relativeFrom="column">
                  <wp:posOffset>1772920</wp:posOffset>
                </wp:positionH>
                <wp:positionV relativeFrom="paragraph">
                  <wp:posOffset>133985</wp:posOffset>
                </wp:positionV>
                <wp:extent cx="6098540" cy="5715"/>
                <wp:effectExtent l="22860" t="20320" r="2286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040" cy="504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6pt,10.35pt" to="619.7pt,10.7pt" ID="Straight Connector 2" stroked="t" style="position:absolute" wp14:anchorId="052616F5">
                <v:stroke color="black" weight="34920" joinstyle="round" endcap="flat"/>
                <v:fill o:detectmouseclick="t" on="false"/>
              </v:line>
            </w:pict>
          </mc:Fallback>
        </mc:AlternateContent>
      </w:r>
    </w:p>
    <w:p w14:paraId="08416D2B" w14:textId="77777777" w:rsidR="00EB7A7F" w:rsidRDefault="004453AA">
      <w:pPr>
        <w:jc w:val="right"/>
        <w:rPr>
          <w:b/>
        </w:rPr>
      </w:pPr>
      <w:r>
        <w:pict w14:anchorId="5A568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</w:p>
    <w:p w14:paraId="5105BE05" w14:textId="77777777" w:rsidR="001D1AA0" w:rsidRDefault="004453AA">
      <w:pPr>
        <w:jc w:val="center"/>
        <w:rPr>
          <w:b/>
        </w:rPr>
      </w:pPr>
      <w:r>
        <w:rPr>
          <w:b/>
        </w:rPr>
        <w:pict w14:anchorId="43AF936D">
          <v:shape id="_x0000_i1025" type="#_x0000_t75" alt="Microsoft Office Signature Line..." style="width:2in;height:1in">
            <v:imagedata r:id="rId9" o:title=""/>
            <o:lock v:ext="edit" ungrouping="t" rotation="t" cropping="t" verticies="t" text="t" grouping="t"/>
            <o:signatureline v:ext="edit" id="{3BD46EC2-94A5-497A-ABA7-DC4DEE5DC5B0}" provid="{00000000-0000-0000-0000-000000000000}" allowcomments="t" issignatureline="t"/>
          </v:shape>
        </w:pict>
      </w:r>
    </w:p>
    <w:p w14:paraId="6457B6E2" w14:textId="77777777" w:rsidR="00EB7A7F" w:rsidRDefault="003C0B49" w:rsidP="00A262FC">
      <w:pPr>
        <w:ind w:left="4248" w:firstLine="1416"/>
        <w:rPr>
          <w:b/>
        </w:rPr>
      </w:pPr>
      <w:r>
        <w:rPr>
          <w:b/>
        </w:rPr>
        <w:t>ДОКЛАД</w:t>
      </w:r>
    </w:p>
    <w:p w14:paraId="140FD99D" w14:textId="77777777" w:rsidR="00A262FC" w:rsidRPr="00A262FC" w:rsidRDefault="00A262FC" w:rsidP="00A262FC">
      <w:pPr>
        <w:ind w:left="4248" w:firstLine="1416"/>
        <w:rPr>
          <w:b/>
        </w:rPr>
      </w:pPr>
    </w:p>
    <w:p w14:paraId="3F1C29E3" w14:textId="77777777" w:rsidR="00EB7A7F" w:rsidRPr="00A262FC" w:rsidRDefault="00A262FC" w:rsidP="00A262FC">
      <w:pPr>
        <w:ind w:left="1416" w:firstLine="708"/>
      </w:pPr>
      <w:r w:rsidRPr="00A262FC">
        <w:t xml:space="preserve">за резултатите </w:t>
      </w:r>
      <w:r w:rsidR="003C0B49" w:rsidRPr="00A262FC">
        <w:t xml:space="preserve">от сканиране за уязвимости на информационни ресурси </w:t>
      </w:r>
    </w:p>
    <w:p w14:paraId="367FB8BD" w14:textId="77777777" w:rsidR="00A262FC" w:rsidRDefault="00A262FC">
      <w:pPr>
        <w:rPr>
          <w:b/>
        </w:rPr>
      </w:pPr>
    </w:p>
    <w:p w14:paraId="5CDF0B3E" w14:textId="77777777" w:rsidR="00EB7A7F" w:rsidRDefault="003C0B49">
      <w:proofErr w:type="spellStart"/>
      <w:r>
        <w:rPr>
          <w:b/>
        </w:rPr>
        <w:t>Дат</w:t>
      </w:r>
      <w:proofErr w:type="spellEnd"/>
      <w:r>
        <w:rPr>
          <w:b/>
          <w:lang w:val="en-US"/>
        </w:rPr>
        <w:t>a</w:t>
      </w:r>
      <w:r>
        <w:rPr>
          <w:b/>
        </w:rPr>
        <w:t>:</w:t>
      </w:r>
      <w:r>
        <w:t xml:space="preserve"> ………………</w:t>
      </w:r>
    </w:p>
    <w:p w14:paraId="73BF2888" w14:textId="77777777" w:rsidR="00EB7A7F" w:rsidRPr="00A262FC" w:rsidRDefault="003C0B49">
      <w:r w:rsidRPr="00A262FC">
        <w:t xml:space="preserve">Трите имена и длъжността на извършващите сканирането </w:t>
      </w:r>
    </w:p>
    <w:p w14:paraId="0782CF8A" w14:textId="77777777" w:rsidR="00EB7A7F" w:rsidRDefault="003C0B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…………………………………</w:t>
      </w:r>
    </w:p>
    <w:p w14:paraId="4060846D" w14:textId="77777777" w:rsidR="00EB7A7F" w:rsidRDefault="003C0B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………………………….</w:t>
      </w:r>
    </w:p>
    <w:p w14:paraId="51C51247" w14:textId="77777777" w:rsidR="00EB7A7F" w:rsidRDefault="003C0B49">
      <w:pPr>
        <w:jc w:val="left"/>
        <w:rPr>
          <w:b/>
        </w:rPr>
      </w:pPr>
      <w:r>
        <w:rPr>
          <w:b/>
        </w:rPr>
        <w:t>Номер на заповед с която са упълномощени да извършат сканирането:</w:t>
      </w:r>
      <w:r w:rsidRPr="00A262FC">
        <w:rPr>
          <w:b/>
        </w:rPr>
        <w:t xml:space="preserve"> </w:t>
      </w:r>
      <w:r>
        <w:rPr>
          <w:b/>
        </w:rPr>
        <w:t xml:space="preserve">…………………………….. </w:t>
      </w:r>
    </w:p>
    <w:p w14:paraId="105B0EFA" w14:textId="77777777" w:rsidR="00EB7A7F" w:rsidRDefault="00EB7A7F">
      <w:pPr>
        <w:jc w:val="left"/>
        <w:rPr>
          <w:b/>
        </w:rPr>
      </w:pPr>
    </w:p>
    <w:p w14:paraId="105A56DA" w14:textId="77777777" w:rsidR="00EB7A7F" w:rsidRDefault="003C0B49">
      <w:pPr>
        <w:rPr>
          <w:u w:val="single"/>
        </w:rPr>
      </w:pPr>
      <w:r>
        <w:rPr>
          <w:b/>
          <w:u w:val="single"/>
        </w:rPr>
        <w:t>Използвани инструменти</w:t>
      </w:r>
      <w:r>
        <w:rPr>
          <w:u w:val="single"/>
        </w:rPr>
        <w:t>:</w:t>
      </w:r>
    </w:p>
    <w:p w14:paraId="74C2AE5A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</w:t>
      </w:r>
    </w:p>
    <w:p w14:paraId="6BA7A5A2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……………….</w:t>
      </w:r>
    </w:p>
    <w:p w14:paraId="198A2A45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……………….</w:t>
      </w:r>
    </w:p>
    <w:p w14:paraId="64845AA0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</w:t>
      </w:r>
    </w:p>
    <w:p w14:paraId="4495A9DB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……………..</w:t>
      </w:r>
    </w:p>
    <w:p w14:paraId="3CA20875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lastRenderedPageBreak/>
        <w:t>…………….</w:t>
      </w:r>
    </w:p>
    <w:p w14:paraId="2F2B3870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……………..</w:t>
      </w:r>
    </w:p>
    <w:p w14:paraId="2820E28D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</w:t>
      </w:r>
    </w:p>
    <w:p w14:paraId="10A0081A" w14:textId="77777777" w:rsidR="00EB7A7F" w:rsidRDefault="003C0B49">
      <w:pPr>
        <w:numPr>
          <w:ilvl w:val="0"/>
          <w:numId w:val="1"/>
        </w:numPr>
        <w:rPr>
          <w:lang w:val="en-US"/>
        </w:rPr>
      </w:pPr>
      <w:r>
        <w:t xml:space="preserve">………………. </w:t>
      </w:r>
    </w:p>
    <w:p w14:paraId="66638EDB" w14:textId="77777777" w:rsidR="00EB7A7F" w:rsidRDefault="00EB7A7F">
      <w:pPr>
        <w:ind w:left="720"/>
        <w:rPr>
          <w:lang w:val="en-US"/>
        </w:rPr>
      </w:pPr>
    </w:p>
    <w:p w14:paraId="146C575B" w14:textId="77777777" w:rsidR="00EB7A7F" w:rsidRDefault="003C0B49">
      <w:pPr>
        <w:rPr>
          <w:b/>
          <w:u w:val="single"/>
        </w:rPr>
      </w:pPr>
      <w:r>
        <w:rPr>
          <w:b/>
          <w:u w:val="single"/>
          <w:lang w:val="en-US"/>
        </w:rPr>
        <w:t xml:space="preserve">ОБЩИ ДАННИ ЗА </w:t>
      </w:r>
      <w:r>
        <w:rPr>
          <w:b/>
          <w:u w:val="single"/>
        </w:rPr>
        <w:t>ИНФОРМАЦИОННИЯ РЕСУРС:</w:t>
      </w:r>
    </w:p>
    <w:p w14:paraId="1B5FF1D6" w14:textId="77777777" w:rsidR="00EB7A7F" w:rsidRDefault="003C0B49">
      <w:pPr>
        <w:numPr>
          <w:ilvl w:val="0"/>
          <w:numId w:val="2"/>
        </w:numPr>
      </w:pPr>
      <w:r>
        <w:rPr>
          <w:lang w:val="en-US"/>
        </w:rPr>
        <w:t xml:space="preserve">URL: </w:t>
      </w:r>
      <w:r>
        <w:t>…………………….</w:t>
      </w:r>
    </w:p>
    <w:p w14:paraId="4ACD65EC" w14:textId="77777777" w:rsidR="00EB7A7F" w:rsidRDefault="003C0B49">
      <w:pPr>
        <w:numPr>
          <w:ilvl w:val="0"/>
          <w:numId w:val="2"/>
        </w:numPr>
        <w:rPr>
          <w:lang w:val="en-US"/>
        </w:rPr>
      </w:pPr>
      <w:r>
        <w:t xml:space="preserve">Засечен </w:t>
      </w:r>
      <w:r>
        <w:rPr>
          <w:lang w:val="en-US"/>
        </w:rPr>
        <w:t xml:space="preserve">IP </w:t>
      </w:r>
      <w:r>
        <w:t>адрес</w:t>
      </w:r>
      <w:r>
        <w:rPr>
          <w:lang w:val="en-US"/>
        </w:rPr>
        <w:t xml:space="preserve">: </w:t>
      </w:r>
      <w:r>
        <w:t>…………………</w:t>
      </w:r>
    </w:p>
    <w:p w14:paraId="44CBFE01" w14:textId="77777777" w:rsidR="00EB7A7F" w:rsidRDefault="003C0B49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Host name: </w:t>
      </w:r>
      <w:r>
        <w:t>………………</w:t>
      </w:r>
      <w:proofErr w:type="gramStart"/>
      <w:r>
        <w:t>…..</w:t>
      </w:r>
      <w:proofErr w:type="gramEnd"/>
    </w:p>
    <w:p w14:paraId="60DC3C16" w14:textId="77777777" w:rsidR="00EB7A7F" w:rsidRDefault="003C0B49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Domain name: </w:t>
      </w:r>
      <w:r>
        <w:t>…………………………………</w:t>
      </w:r>
      <w:proofErr w:type="gramStart"/>
      <w:r>
        <w:t>…..</w:t>
      </w:r>
      <w:proofErr w:type="gramEnd"/>
    </w:p>
    <w:p w14:paraId="7BF9FC05" w14:textId="77777777" w:rsidR="00EB7A7F" w:rsidRDefault="00EB7A7F"/>
    <w:p w14:paraId="40463876" w14:textId="77777777" w:rsidR="00EB7A7F" w:rsidRDefault="00EB7A7F"/>
    <w:tbl>
      <w:tblPr>
        <w:tblStyle w:val="TableGrid"/>
        <w:tblW w:w="14607" w:type="dxa"/>
        <w:tblLook w:val="04A0" w:firstRow="1" w:lastRow="0" w:firstColumn="1" w:lastColumn="0" w:noHBand="0" w:noVBand="1"/>
      </w:tblPr>
      <w:tblGrid>
        <w:gridCol w:w="561"/>
        <w:gridCol w:w="2267"/>
        <w:gridCol w:w="4330"/>
        <w:gridCol w:w="3564"/>
        <w:gridCol w:w="1678"/>
        <w:gridCol w:w="2207"/>
      </w:tblGrid>
      <w:tr w:rsidR="00EB7A7F" w14:paraId="0FD82833" w14:textId="77777777">
        <w:tc>
          <w:tcPr>
            <w:tcW w:w="560" w:type="dxa"/>
            <w:shd w:val="clear" w:color="auto" w:fill="D0CECE" w:themeFill="background2" w:themeFillShade="E6"/>
          </w:tcPr>
          <w:p w14:paraId="60F0EF64" w14:textId="77777777" w:rsidR="00EB7A7F" w:rsidRDefault="00EB7A7F">
            <w:pPr>
              <w:jc w:val="left"/>
            </w:pPr>
          </w:p>
        </w:tc>
        <w:tc>
          <w:tcPr>
            <w:tcW w:w="2267" w:type="dxa"/>
            <w:shd w:val="clear" w:color="auto" w:fill="D0CECE" w:themeFill="background2" w:themeFillShade="E6"/>
          </w:tcPr>
          <w:p w14:paraId="161CB815" w14:textId="77777777" w:rsidR="00EB7A7F" w:rsidRDefault="003C0B49">
            <w:pPr>
              <w:jc w:val="left"/>
            </w:pPr>
            <w:r>
              <w:t>№ на член от НМИМИС/заглавие</w:t>
            </w:r>
          </w:p>
        </w:tc>
        <w:tc>
          <w:tcPr>
            <w:tcW w:w="4330" w:type="dxa"/>
            <w:shd w:val="clear" w:color="auto" w:fill="D0CECE" w:themeFill="background2" w:themeFillShade="E6"/>
          </w:tcPr>
          <w:p w14:paraId="66CEAE8E" w14:textId="77777777" w:rsidR="00EB7A7F" w:rsidRDefault="003C0B49">
            <w:pPr>
              <w:jc w:val="left"/>
            </w:pPr>
            <w:r>
              <w:t>№ на алинея/точка/подточка и текст на разпоредбата</w:t>
            </w:r>
          </w:p>
        </w:tc>
        <w:tc>
          <w:tcPr>
            <w:tcW w:w="3564" w:type="dxa"/>
            <w:shd w:val="clear" w:color="auto" w:fill="D0CECE" w:themeFill="background2" w:themeFillShade="E6"/>
          </w:tcPr>
          <w:p w14:paraId="220B6EE1" w14:textId="77777777" w:rsidR="00EB7A7F" w:rsidRDefault="003C0B49">
            <w:r>
              <w:t>Въпрос</w:t>
            </w:r>
          </w:p>
        </w:tc>
        <w:tc>
          <w:tcPr>
            <w:tcW w:w="1678" w:type="dxa"/>
            <w:shd w:val="clear" w:color="auto" w:fill="D0CECE" w:themeFill="background2" w:themeFillShade="E6"/>
          </w:tcPr>
          <w:p w14:paraId="2BA979CB" w14:textId="77777777" w:rsidR="00EB7A7F" w:rsidRDefault="003C0B49">
            <w:pPr>
              <w:jc w:val="center"/>
            </w:pPr>
            <w:r>
              <w:t>Отговор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14:paraId="1FB2223C" w14:textId="77777777" w:rsidR="00EB7A7F" w:rsidRDefault="003C0B49">
            <w:r>
              <w:t>Забележка</w:t>
            </w:r>
          </w:p>
        </w:tc>
      </w:tr>
      <w:tr w:rsidR="00EB7A7F" w14:paraId="3BF41B9E" w14:textId="77777777">
        <w:tc>
          <w:tcPr>
            <w:tcW w:w="560" w:type="dxa"/>
            <w:shd w:val="clear" w:color="auto" w:fill="auto"/>
          </w:tcPr>
          <w:p w14:paraId="728ADC2E" w14:textId="77777777" w:rsidR="00EB7A7F" w:rsidRDefault="003C0B49">
            <w:r>
              <w:t>1</w:t>
            </w:r>
          </w:p>
        </w:tc>
        <w:tc>
          <w:tcPr>
            <w:tcW w:w="2267" w:type="dxa"/>
            <w:shd w:val="clear" w:color="auto" w:fill="auto"/>
          </w:tcPr>
          <w:p w14:paraId="542DBEA1" w14:textId="77777777" w:rsidR="00EB7A7F" w:rsidRDefault="003C0B49">
            <w:r>
              <w:t>Чл. 14/ Филтриране на трафика</w:t>
            </w:r>
          </w:p>
        </w:tc>
        <w:tc>
          <w:tcPr>
            <w:tcW w:w="4330" w:type="dxa"/>
            <w:shd w:val="clear" w:color="auto" w:fill="auto"/>
          </w:tcPr>
          <w:p w14:paraId="79F7124F" w14:textId="77777777" w:rsidR="00EB7A7F" w:rsidRDefault="003C0B49">
            <w:pPr>
              <w:jc w:val="left"/>
            </w:pPr>
            <w:r>
              <w:t xml:space="preserve">(2) Ненужните портове по протоколи TCP и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Datagram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 xml:space="preserve"> (UDP) трябва да бъдат забранени чрез адекватно конфигуриране на използваните софтуерни решения, хардуерни устройства и оборудване за защита и контрол на трафика.</w:t>
            </w:r>
          </w:p>
        </w:tc>
        <w:tc>
          <w:tcPr>
            <w:tcW w:w="3564" w:type="dxa"/>
            <w:shd w:val="clear" w:color="auto" w:fill="auto"/>
          </w:tcPr>
          <w:p w14:paraId="16864927" w14:textId="77777777" w:rsidR="00EB7A7F" w:rsidRDefault="003C0B49">
            <w:r>
              <w:t>Засечени ли са отворени</w:t>
            </w:r>
            <w:r w:rsidRPr="00A262FC">
              <w:t xml:space="preserve"> </w:t>
            </w:r>
            <w:r>
              <w:t xml:space="preserve">ненужни портове по протоколи TCP и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Datagram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 xml:space="preserve"> (UDP)?</w:t>
            </w:r>
          </w:p>
        </w:tc>
        <w:tc>
          <w:tcPr>
            <w:tcW w:w="1678" w:type="dxa"/>
            <w:shd w:val="clear" w:color="auto" w:fill="auto"/>
          </w:tcPr>
          <w:p w14:paraId="38B118BD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D0ECDA5" w14:textId="77777777" w:rsidR="00EB7A7F" w:rsidRDefault="00EB7A7F">
            <w:pPr>
              <w:jc w:val="left"/>
            </w:pPr>
          </w:p>
        </w:tc>
      </w:tr>
      <w:tr w:rsidR="00EB7A7F" w14:paraId="0A1B70BF" w14:textId="77777777">
        <w:tc>
          <w:tcPr>
            <w:tcW w:w="560" w:type="dxa"/>
            <w:shd w:val="clear" w:color="auto" w:fill="auto"/>
          </w:tcPr>
          <w:p w14:paraId="1ED44CCD" w14:textId="77777777" w:rsidR="00EB7A7F" w:rsidRDefault="003C0B49">
            <w:r>
              <w:t>2</w:t>
            </w:r>
          </w:p>
        </w:tc>
        <w:tc>
          <w:tcPr>
            <w:tcW w:w="2267" w:type="dxa"/>
            <w:shd w:val="clear" w:color="auto" w:fill="auto"/>
          </w:tcPr>
          <w:p w14:paraId="51930420" w14:textId="77777777" w:rsidR="00EB7A7F" w:rsidRDefault="003C0B49">
            <w:r>
              <w:t xml:space="preserve">Чл. 22/ Защита на софтуер и </w:t>
            </w:r>
            <w:proofErr w:type="spellStart"/>
            <w:r>
              <w:t>фърмуер</w:t>
            </w:r>
            <w:proofErr w:type="spellEnd"/>
          </w:p>
        </w:tc>
        <w:tc>
          <w:tcPr>
            <w:tcW w:w="4330" w:type="dxa"/>
            <w:shd w:val="clear" w:color="auto" w:fill="auto"/>
          </w:tcPr>
          <w:p w14:paraId="10122D8C" w14:textId="77777777" w:rsidR="00EB7A7F" w:rsidRDefault="003C0B49">
            <w:pPr>
              <w:jc w:val="left"/>
            </w:pPr>
            <w:r>
              <w:t xml:space="preserve">(1) Субектът инсталира и поддържа само версии на използвания в системите му софтуер и </w:t>
            </w:r>
            <w:proofErr w:type="spellStart"/>
            <w:r>
              <w:t>фърмуер</w:t>
            </w:r>
            <w:proofErr w:type="spellEnd"/>
            <w:r>
              <w:t>, които се поддържат от техните доставчици или производители и са актуални от гледна точка на сигурността.</w:t>
            </w:r>
          </w:p>
        </w:tc>
        <w:tc>
          <w:tcPr>
            <w:tcW w:w="3564" w:type="dxa"/>
            <w:shd w:val="clear" w:color="auto" w:fill="auto"/>
          </w:tcPr>
          <w:p w14:paraId="246A193F" w14:textId="77777777" w:rsidR="00EB7A7F" w:rsidRPr="00A262FC" w:rsidRDefault="003C0B49">
            <w:pPr>
              <w:jc w:val="left"/>
            </w:pPr>
            <w:r>
              <w:t>Засечен ли е софтуер, който не отговаря на изискванията на чл. 22 ал. 1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14:paraId="15574102" w14:textId="77777777"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4F65A944" w14:textId="77777777" w:rsidR="00EB7A7F" w:rsidRDefault="00EB7A7F"/>
        </w:tc>
      </w:tr>
      <w:tr w:rsidR="00EB7A7F" w14:paraId="5F170794" w14:textId="77777777">
        <w:tc>
          <w:tcPr>
            <w:tcW w:w="560" w:type="dxa"/>
            <w:shd w:val="clear" w:color="auto" w:fill="auto"/>
          </w:tcPr>
          <w:p w14:paraId="59C0F719" w14:textId="77777777" w:rsidR="00EB7A7F" w:rsidRDefault="003C0B49">
            <w: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14:paraId="5AD45E43" w14:textId="77777777"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14:paraId="20310490" w14:textId="77777777" w:rsidR="00EB7A7F" w:rsidRDefault="003C0B49">
            <w:pPr>
              <w:jc w:val="left"/>
            </w:pPr>
            <w:r>
              <w:t xml:space="preserve">9. Да се забрани TLS </w:t>
            </w:r>
            <w:proofErr w:type="spellStart"/>
            <w:r>
              <w:t>renegotiation</w:t>
            </w:r>
            <w:proofErr w:type="spellEnd"/>
            <w:r>
              <w:t xml:space="preserve"> в системи, използващи TLS, или да се конфигурира </w:t>
            </w:r>
            <w:proofErr w:type="spellStart"/>
            <w:r>
              <w:t>rate-limiter</w:t>
            </w:r>
            <w:proofErr w:type="spellEnd"/>
            <w:r>
              <w:t xml:space="preserve"> за ограничаване на броя на предоговаряне на сесия.</w:t>
            </w:r>
          </w:p>
        </w:tc>
        <w:tc>
          <w:tcPr>
            <w:tcW w:w="3564" w:type="dxa"/>
            <w:shd w:val="clear" w:color="auto" w:fill="auto"/>
          </w:tcPr>
          <w:p w14:paraId="1388C216" w14:textId="77777777" w:rsidR="00EB7A7F" w:rsidRDefault="003C0B49">
            <w:pPr>
              <w:jc w:val="left"/>
            </w:pPr>
            <w:r>
              <w:t xml:space="preserve">Информационният ресурс настроен ли е по начин, по който се забранява TLS </w:t>
            </w:r>
            <w:proofErr w:type="spellStart"/>
            <w:r>
              <w:t>renegotiation</w:t>
            </w:r>
            <w:proofErr w:type="spellEnd"/>
            <w:r>
              <w:t xml:space="preserve"> в системи, използващи TLS, или има конфигуриран ли е </w:t>
            </w:r>
            <w:proofErr w:type="spellStart"/>
            <w:r>
              <w:t>rate-limiter</w:t>
            </w:r>
            <w:proofErr w:type="spellEnd"/>
            <w:r>
              <w:t xml:space="preserve"> за ограничаване на броя на предоговаряне на сесия?</w:t>
            </w:r>
          </w:p>
        </w:tc>
        <w:tc>
          <w:tcPr>
            <w:tcW w:w="1678" w:type="dxa"/>
            <w:shd w:val="clear" w:color="auto" w:fill="auto"/>
          </w:tcPr>
          <w:p w14:paraId="008A7B32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5BA4DF4A" w14:textId="77777777" w:rsidR="00EB7A7F" w:rsidRDefault="00EB7A7F"/>
        </w:tc>
      </w:tr>
      <w:tr w:rsidR="00EB7A7F" w14:paraId="6A726498" w14:textId="77777777">
        <w:tc>
          <w:tcPr>
            <w:tcW w:w="560" w:type="dxa"/>
            <w:shd w:val="clear" w:color="auto" w:fill="auto"/>
          </w:tcPr>
          <w:p w14:paraId="118A9B13" w14:textId="77777777" w:rsidR="00EB7A7F" w:rsidRDefault="003C0B49">
            <w:r>
              <w:t>4</w:t>
            </w:r>
          </w:p>
        </w:tc>
        <w:tc>
          <w:tcPr>
            <w:tcW w:w="2267" w:type="dxa"/>
            <w:shd w:val="clear" w:color="auto" w:fill="auto"/>
          </w:tcPr>
          <w:p w14:paraId="0D6BE75F" w14:textId="77777777"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14:paraId="7F97D537" w14:textId="77777777" w:rsidR="00EB7A7F" w:rsidRDefault="003C0B49">
            <w:pPr>
              <w:jc w:val="left"/>
            </w:pPr>
            <w:r>
              <w:t>10. Съобщенията за грешки в системите да не дават излишна информация.</w:t>
            </w:r>
          </w:p>
        </w:tc>
        <w:tc>
          <w:tcPr>
            <w:tcW w:w="3564" w:type="dxa"/>
            <w:shd w:val="clear" w:color="auto" w:fill="auto"/>
          </w:tcPr>
          <w:p w14:paraId="7EDB9789" w14:textId="77777777" w:rsidR="00EB7A7F" w:rsidRDefault="003C0B49">
            <w:pPr>
              <w:jc w:val="left"/>
            </w:pPr>
            <w:r>
              <w:t>Информационният ресурс настроен ли е по начин, по който се предотвратява предоставяне на излишна информация поради грешки в системата?</w:t>
            </w:r>
          </w:p>
        </w:tc>
        <w:tc>
          <w:tcPr>
            <w:tcW w:w="1678" w:type="dxa"/>
            <w:shd w:val="clear" w:color="auto" w:fill="auto"/>
          </w:tcPr>
          <w:p w14:paraId="49516D03" w14:textId="77777777"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53CFEAE0" w14:textId="77777777" w:rsidR="00EB7A7F" w:rsidRDefault="00EB7A7F"/>
        </w:tc>
      </w:tr>
      <w:tr w:rsidR="00EB7A7F" w14:paraId="177C84C4" w14:textId="77777777">
        <w:tc>
          <w:tcPr>
            <w:tcW w:w="560" w:type="dxa"/>
            <w:shd w:val="clear" w:color="auto" w:fill="auto"/>
          </w:tcPr>
          <w:p w14:paraId="418A1786" w14:textId="77777777" w:rsidR="00EB7A7F" w:rsidRDefault="003C0B49">
            <w:r>
              <w:t>5</w:t>
            </w:r>
          </w:p>
        </w:tc>
        <w:tc>
          <w:tcPr>
            <w:tcW w:w="2267" w:type="dxa"/>
            <w:shd w:val="clear" w:color="auto" w:fill="auto"/>
          </w:tcPr>
          <w:p w14:paraId="69B556A1" w14:textId="77777777"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14:paraId="6CC94E5B" w14:textId="77777777" w:rsidR="00EB7A7F" w:rsidRDefault="003C0B49">
            <w:pPr>
              <w:jc w:val="left"/>
            </w:pPr>
            <w:r>
              <w:t xml:space="preserve">11. Да не се използва </w:t>
            </w:r>
            <w:proofErr w:type="spellStart"/>
            <w:r>
              <w:t>AutoComplete</w:t>
            </w:r>
            <w:proofErr w:type="spellEnd"/>
            <w:r>
              <w:t>.</w:t>
            </w:r>
          </w:p>
        </w:tc>
        <w:tc>
          <w:tcPr>
            <w:tcW w:w="3564" w:type="dxa"/>
            <w:shd w:val="clear" w:color="auto" w:fill="auto"/>
          </w:tcPr>
          <w:p w14:paraId="01CFDA2B" w14:textId="77777777" w:rsidR="00EB7A7F" w:rsidRDefault="003C0B49">
            <w:r>
              <w:t xml:space="preserve">Засечен ли е </w:t>
            </w:r>
            <w:proofErr w:type="spellStart"/>
            <w:r>
              <w:t>AutoComplete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1DF166AF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50FD10DB" w14:textId="77777777" w:rsidR="00EB7A7F" w:rsidRDefault="00EB7A7F"/>
        </w:tc>
      </w:tr>
      <w:tr w:rsidR="00EB7A7F" w14:paraId="6144A44D" w14:textId="77777777">
        <w:tc>
          <w:tcPr>
            <w:tcW w:w="560" w:type="dxa"/>
            <w:shd w:val="clear" w:color="auto" w:fill="auto"/>
          </w:tcPr>
          <w:p w14:paraId="1EFE1990" w14:textId="77777777" w:rsidR="00EB7A7F" w:rsidRDefault="003C0B49">
            <w:r>
              <w:t>6</w:t>
            </w:r>
          </w:p>
        </w:tc>
        <w:tc>
          <w:tcPr>
            <w:tcW w:w="2267" w:type="dxa"/>
            <w:shd w:val="clear" w:color="auto" w:fill="auto"/>
          </w:tcPr>
          <w:p w14:paraId="1527724C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5587DF1" w14:textId="77777777" w:rsidR="00EB7A7F" w:rsidRDefault="003C0B49">
            <w:pPr>
              <w:jc w:val="left"/>
            </w:pPr>
            <w:r>
              <w:t>(1) Субектът предприема следните мерки за защита на уеб сървърите:</w:t>
            </w:r>
          </w:p>
          <w:p w14:paraId="4EE44018" w14:textId="77777777" w:rsidR="00EB7A7F" w:rsidRDefault="003C0B49">
            <w:pPr>
              <w:jc w:val="left"/>
            </w:pPr>
            <w:r>
              <w:t>1. инсталира сертификат на уеб сървърите си, издаден от доверена система за сертифициране (</w:t>
            </w:r>
            <w:proofErr w:type="spellStart"/>
            <w:r>
              <w:t>trusted</w:t>
            </w:r>
            <w:proofErr w:type="spellEnd"/>
            <w:r>
              <w:t xml:space="preserve"> </w:t>
            </w: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 сертификатът трябва:</w:t>
            </w:r>
          </w:p>
        </w:tc>
        <w:tc>
          <w:tcPr>
            <w:tcW w:w="3564" w:type="dxa"/>
            <w:shd w:val="clear" w:color="auto" w:fill="auto"/>
          </w:tcPr>
          <w:p w14:paraId="257BC5BE" w14:textId="77777777" w:rsidR="00EB7A7F" w:rsidRDefault="003C0B49">
            <w:pPr>
              <w:jc w:val="left"/>
            </w:pPr>
            <w:r>
              <w:t>Има ли инсталиран сертификат на информационните ресурси, издаден от доверена система за сертифициране (</w:t>
            </w:r>
            <w:proofErr w:type="spellStart"/>
            <w:r>
              <w:t>trusted</w:t>
            </w:r>
            <w:proofErr w:type="spellEnd"/>
            <w:r>
              <w:t xml:space="preserve"> </w:t>
            </w: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)?</w:t>
            </w:r>
          </w:p>
        </w:tc>
        <w:tc>
          <w:tcPr>
            <w:tcW w:w="1678" w:type="dxa"/>
            <w:shd w:val="clear" w:color="auto" w:fill="auto"/>
          </w:tcPr>
          <w:p w14:paraId="185DC884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0E23629" w14:textId="77777777" w:rsidR="00EB7A7F" w:rsidRDefault="00EB7A7F">
            <w:pPr>
              <w:jc w:val="left"/>
            </w:pPr>
          </w:p>
        </w:tc>
      </w:tr>
      <w:tr w:rsidR="00EB7A7F" w14:paraId="1B6A9644" w14:textId="77777777">
        <w:tc>
          <w:tcPr>
            <w:tcW w:w="560" w:type="dxa"/>
            <w:shd w:val="clear" w:color="auto" w:fill="auto"/>
          </w:tcPr>
          <w:p w14:paraId="215FFCE9" w14:textId="77777777" w:rsidR="00EB7A7F" w:rsidRDefault="003C0B49">
            <w:r>
              <w:t>7</w:t>
            </w:r>
          </w:p>
        </w:tc>
        <w:tc>
          <w:tcPr>
            <w:tcW w:w="2267" w:type="dxa"/>
            <w:shd w:val="clear" w:color="auto" w:fill="auto"/>
          </w:tcPr>
          <w:p w14:paraId="7A762F70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306CFC1" w14:textId="77777777" w:rsidR="00EB7A7F" w:rsidRDefault="003C0B49">
            <w:pPr>
              <w:jc w:val="left"/>
            </w:pPr>
            <w:r>
              <w:t>а) да е издаден за съответния уеб сайт (</w:t>
            </w:r>
            <w:proofErr w:type="spellStart"/>
            <w:r>
              <w:t>website</w:t>
            </w:r>
            <w:proofErr w:type="spellEnd"/>
            <w:r>
              <w:t>) или група сайтове и да е уникален;</w:t>
            </w:r>
          </w:p>
        </w:tc>
        <w:tc>
          <w:tcPr>
            <w:tcW w:w="3564" w:type="dxa"/>
            <w:shd w:val="clear" w:color="auto" w:fill="auto"/>
          </w:tcPr>
          <w:p w14:paraId="575CE086" w14:textId="77777777" w:rsidR="00EB7A7F" w:rsidRDefault="003C0B49">
            <w:r>
              <w:t>Сертификатът издаден ли е за съответния уеб сайт или група сайтове?</w:t>
            </w:r>
          </w:p>
        </w:tc>
        <w:tc>
          <w:tcPr>
            <w:tcW w:w="1678" w:type="dxa"/>
            <w:shd w:val="clear" w:color="auto" w:fill="auto"/>
          </w:tcPr>
          <w:p w14:paraId="211E647A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26015019" w14:textId="77777777" w:rsidR="00EB7A7F" w:rsidRDefault="00EB7A7F"/>
        </w:tc>
      </w:tr>
      <w:tr w:rsidR="00EB7A7F" w14:paraId="46DDFB1D" w14:textId="77777777">
        <w:tc>
          <w:tcPr>
            <w:tcW w:w="560" w:type="dxa"/>
            <w:shd w:val="clear" w:color="auto" w:fill="auto"/>
          </w:tcPr>
          <w:p w14:paraId="6313779B" w14:textId="77777777" w:rsidR="00EB7A7F" w:rsidRDefault="003C0B49">
            <w:r>
              <w:t>8</w:t>
            </w:r>
          </w:p>
        </w:tc>
        <w:tc>
          <w:tcPr>
            <w:tcW w:w="2267" w:type="dxa"/>
            <w:shd w:val="clear" w:color="auto" w:fill="auto"/>
          </w:tcPr>
          <w:p w14:paraId="7CE06B64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4884E5B8" w14:textId="77777777"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14:paraId="2D6DB091" w14:textId="77777777" w:rsidR="00EB7A7F" w:rsidRDefault="003C0B49">
            <w:r>
              <w:t>Сертификатът уникален ли е?</w:t>
            </w:r>
          </w:p>
        </w:tc>
        <w:tc>
          <w:tcPr>
            <w:tcW w:w="1678" w:type="dxa"/>
            <w:shd w:val="clear" w:color="auto" w:fill="auto"/>
          </w:tcPr>
          <w:p w14:paraId="641B73A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C30CABA" w14:textId="77777777" w:rsidR="00EB7A7F" w:rsidRDefault="00EB7A7F"/>
        </w:tc>
      </w:tr>
      <w:tr w:rsidR="00EB7A7F" w14:paraId="5AB9B24F" w14:textId="77777777">
        <w:tc>
          <w:tcPr>
            <w:tcW w:w="560" w:type="dxa"/>
            <w:shd w:val="clear" w:color="auto" w:fill="auto"/>
          </w:tcPr>
          <w:p w14:paraId="4CF7748E" w14:textId="77777777" w:rsidR="00EB7A7F" w:rsidRDefault="003C0B49">
            <w: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14:paraId="4C3F5070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33FDC542" w14:textId="77777777" w:rsidR="00EB7A7F" w:rsidRDefault="003C0B49">
            <w:pPr>
              <w:jc w:val="left"/>
            </w:pPr>
            <w:r>
              <w:t>б) да използва алгоритъм за криптиране поне SHA2;</w:t>
            </w:r>
          </w:p>
        </w:tc>
        <w:tc>
          <w:tcPr>
            <w:tcW w:w="3564" w:type="dxa"/>
            <w:shd w:val="clear" w:color="auto" w:fill="auto"/>
          </w:tcPr>
          <w:p w14:paraId="29855663" w14:textId="77777777" w:rsidR="00EB7A7F" w:rsidRPr="00A262FC" w:rsidRDefault="003C0B49">
            <w:pPr>
              <w:jc w:val="left"/>
            </w:pPr>
            <w:r>
              <w:t xml:space="preserve">Сертификатът използва ли алгоритъм за криптиране поне </w:t>
            </w:r>
            <w:r>
              <w:rPr>
                <w:lang w:val="en-US"/>
              </w:rPr>
              <w:t>SHA</w:t>
            </w:r>
            <w:r w:rsidRPr="00A262FC">
              <w:t>2?</w:t>
            </w:r>
          </w:p>
        </w:tc>
        <w:tc>
          <w:tcPr>
            <w:tcW w:w="1678" w:type="dxa"/>
            <w:shd w:val="clear" w:color="auto" w:fill="auto"/>
          </w:tcPr>
          <w:p w14:paraId="7B4FCC88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F6682EE" w14:textId="77777777" w:rsidR="00EB7A7F" w:rsidRDefault="00EB7A7F"/>
        </w:tc>
      </w:tr>
      <w:tr w:rsidR="00EB7A7F" w14:paraId="2EA038C5" w14:textId="77777777">
        <w:tc>
          <w:tcPr>
            <w:tcW w:w="560" w:type="dxa"/>
            <w:shd w:val="clear" w:color="auto" w:fill="auto"/>
          </w:tcPr>
          <w:p w14:paraId="20FA7657" w14:textId="77777777" w:rsidR="00EB7A7F" w:rsidRDefault="003C0B49">
            <w:r>
              <w:t>10</w:t>
            </w:r>
          </w:p>
        </w:tc>
        <w:tc>
          <w:tcPr>
            <w:tcW w:w="2267" w:type="dxa"/>
            <w:shd w:val="clear" w:color="auto" w:fill="auto"/>
          </w:tcPr>
          <w:p w14:paraId="439AA1D3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1E3EFAAA" w14:textId="77777777" w:rsidR="00EB7A7F" w:rsidRDefault="003C0B49">
            <w:pPr>
              <w:jc w:val="left"/>
            </w:pPr>
            <w:r>
              <w:t>в) да е актуален, като сертификатите с изтекъл срок се анулират;</w:t>
            </w:r>
          </w:p>
        </w:tc>
        <w:tc>
          <w:tcPr>
            <w:tcW w:w="3564" w:type="dxa"/>
            <w:shd w:val="clear" w:color="auto" w:fill="auto"/>
          </w:tcPr>
          <w:p w14:paraId="71230B85" w14:textId="77777777" w:rsidR="00EB7A7F" w:rsidRDefault="003C0B49">
            <w:r>
              <w:t>Сертификатът актуален ли е?</w:t>
            </w:r>
          </w:p>
        </w:tc>
        <w:tc>
          <w:tcPr>
            <w:tcW w:w="1678" w:type="dxa"/>
            <w:shd w:val="clear" w:color="auto" w:fill="auto"/>
          </w:tcPr>
          <w:p w14:paraId="687DDD42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F9E1534" w14:textId="77777777" w:rsidR="00EB7A7F" w:rsidRDefault="00EB7A7F"/>
        </w:tc>
      </w:tr>
      <w:tr w:rsidR="00EB7A7F" w14:paraId="71D543A6" w14:textId="77777777">
        <w:tc>
          <w:tcPr>
            <w:tcW w:w="560" w:type="dxa"/>
            <w:shd w:val="clear" w:color="auto" w:fill="auto"/>
          </w:tcPr>
          <w:p w14:paraId="53AE9EFA" w14:textId="77777777" w:rsidR="00EB7A7F" w:rsidRDefault="003C0B49">
            <w:r>
              <w:t>11</w:t>
            </w:r>
          </w:p>
          <w:p w14:paraId="6D15CC9C" w14:textId="77777777" w:rsidR="00EB7A7F" w:rsidRDefault="00EB7A7F"/>
        </w:tc>
        <w:tc>
          <w:tcPr>
            <w:tcW w:w="2267" w:type="dxa"/>
            <w:shd w:val="clear" w:color="auto" w:fill="auto"/>
          </w:tcPr>
          <w:p w14:paraId="78577D2C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4F69EE9B" w14:textId="77777777"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14:paraId="2DF38042" w14:textId="77777777" w:rsidR="00EB7A7F" w:rsidRDefault="003C0B49">
            <w:r>
              <w:t>Засечени ли са сертификати с изтекъл срок, които не са анулирани?</w:t>
            </w:r>
          </w:p>
        </w:tc>
        <w:tc>
          <w:tcPr>
            <w:tcW w:w="1678" w:type="dxa"/>
            <w:shd w:val="clear" w:color="auto" w:fill="auto"/>
          </w:tcPr>
          <w:p w14:paraId="718C368B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2B157925" w14:textId="77777777" w:rsidR="00EB7A7F" w:rsidRDefault="00EB7A7F"/>
        </w:tc>
      </w:tr>
      <w:tr w:rsidR="00EB7A7F" w14:paraId="26CECE89" w14:textId="77777777">
        <w:tc>
          <w:tcPr>
            <w:tcW w:w="560" w:type="dxa"/>
            <w:shd w:val="clear" w:color="auto" w:fill="auto"/>
          </w:tcPr>
          <w:p w14:paraId="1D9134E3" w14:textId="77777777" w:rsidR="00EB7A7F" w:rsidRDefault="003C0B49">
            <w:r>
              <w:t>12</w:t>
            </w:r>
          </w:p>
        </w:tc>
        <w:tc>
          <w:tcPr>
            <w:tcW w:w="2267" w:type="dxa"/>
            <w:shd w:val="clear" w:color="auto" w:fill="auto"/>
          </w:tcPr>
          <w:p w14:paraId="66A6AC6C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331A1C6" w14:textId="77777777" w:rsidR="00EB7A7F" w:rsidRDefault="003C0B49">
            <w:pPr>
              <w:jc w:val="left"/>
            </w:pPr>
            <w:r>
              <w:t>2. за защита на интегритета на информацията, обменяна с потребителите, уеб сайтът (</w:t>
            </w:r>
            <w:proofErr w:type="spellStart"/>
            <w:r>
              <w:t>website</w:t>
            </w:r>
            <w:proofErr w:type="spellEnd"/>
            <w:r>
              <w:t xml:space="preserve">) трябва да е достъпен само по протокол </w:t>
            </w:r>
            <w:proofErr w:type="spellStart"/>
            <w:r>
              <w:t>Hypertext</w:t>
            </w:r>
            <w:proofErr w:type="spellEnd"/>
            <w:r>
              <w:t xml:space="preserve"> </w:t>
            </w:r>
            <w:proofErr w:type="spellStart"/>
            <w:r>
              <w:t>Transfer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 xml:space="preserve"> </w:t>
            </w:r>
            <w:proofErr w:type="spellStart"/>
            <w:r>
              <w:t>Secure</w:t>
            </w:r>
            <w:proofErr w:type="spellEnd"/>
            <w:r>
              <w:t xml:space="preserve"> (HTTPS), като се използват само </w:t>
            </w:r>
            <w:proofErr w:type="spellStart"/>
            <w:r>
              <w:t>криптографски</w:t>
            </w:r>
            <w:proofErr w:type="spellEnd"/>
            <w:r>
              <w:t xml:space="preserve"> транспортни протоколи TLS (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>) версия 1.2, дефиниран в RFC 5246 на IETF (</w:t>
            </w:r>
            <w:proofErr w:type="spellStart"/>
            <w:r>
              <w:t>The</w:t>
            </w:r>
            <w:proofErr w:type="spellEnd"/>
            <w:r>
              <w:t xml:space="preserve"> Internet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– Специализирана работна група за интернет инженеринг) през 2008 г., версия 1.3, дефиниран в RFC 8446 на IETF през 2018 г., или следващи по-нови версии;</w:t>
            </w:r>
          </w:p>
        </w:tc>
        <w:tc>
          <w:tcPr>
            <w:tcW w:w="3564" w:type="dxa"/>
            <w:shd w:val="clear" w:color="auto" w:fill="auto"/>
          </w:tcPr>
          <w:p w14:paraId="4217EA0B" w14:textId="77777777" w:rsidR="00EB7A7F" w:rsidRDefault="003C0B49">
            <w:r>
              <w:t xml:space="preserve">Информационният ресурс достъпен ли е само по протокол </w:t>
            </w:r>
            <w:proofErr w:type="spellStart"/>
            <w:r>
              <w:t>Hypertext</w:t>
            </w:r>
            <w:proofErr w:type="spellEnd"/>
            <w:r>
              <w:t xml:space="preserve"> </w:t>
            </w:r>
            <w:proofErr w:type="spellStart"/>
            <w:r>
              <w:t>Transfer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 xml:space="preserve"> </w:t>
            </w:r>
            <w:proofErr w:type="spellStart"/>
            <w:r>
              <w:t>Secure</w:t>
            </w:r>
            <w:proofErr w:type="spellEnd"/>
            <w:r>
              <w:t xml:space="preserve"> (HTTPS)?</w:t>
            </w:r>
          </w:p>
        </w:tc>
        <w:tc>
          <w:tcPr>
            <w:tcW w:w="1678" w:type="dxa"/>
            <w:shd w:val="clear" w:color="auto" w:fill="auto"/>
          </w:tcPr>
          <w:p w14:paraId="2A7A7BEB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7F0AAA2" w14:textId="77777777" w:rsidR="00EB7A7F" w:rsidRDefault="00EB7A7F"/>
        </w:tc>
      </w:tr>
      <w:tr w:rsidR="00EB7A7F" w14:paraId="32E4B09D" w14:textId="77777777">
        <w:tc>
          <w:tcPr>
            <w:tcW w:w="560" w:type="dxa"/>
            <w:shd w:val="clear" w:color="auto" w:fill="auto"/>
          </w:tcPr>
          <w:p w14:paraId="66D634C2" w14:textId="77777777" w:rsidR="00EB7A7F" w:rsidRDefault="003C0B49">
            <w:r>
              <w:t>13</w:t>
            </w:r>
          </w:p>
        </w:tc>
        <w:tc>
          <w:tcPr>
            <w:tcW w:w="2267" w:type="dxa"/>
            <w:shd w:val="clear" w:color="auto" w:fill="auto"/>
          </w:tcPr>
          <w:p w14:paraId="42B2F242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6604AA83" w14:textId="77777777"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14:paraId="5C0E49F1" w14:textId="77777777" w:rsidR="00EB7A7F" w:rsidRDefault="003C0B49">
            <w:pPr>
              <w:jc w:val="left"/>
            </w:pPr>
            <w:r>
              <w:t xml:space="preserve">В информационния ресурс използват ли се само </w:t>
            </w:r>
            <w:proofErr w:type="spellStart"/>
            <w:r>
              <w:t>криптографски</w:t>
            </w:r>
            <w:proofErr w:type="spellEnd"/>
            <w:r>
              <w:t xml:space="preserve"> транспортни протоколи TLS (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>) версия 1.2, дефиниран в RFC 5246 на IETF (</w:t>
            </w:r>
            <w:proofErr w:type="spellStart"/>
            <w:r>
              <w:t>The</w:t>
            </w:r>
            <w:proofErr w:type="spellEnd"/>
            <w:r>
              <w:t xml:space="preserve"> Internet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– </w:t>
            </w:r>
            <w:r>
              <w:lastRenderedPageBreak/>
              <w:t>Специализирана работна група за интернет инженеринг) през 2008 г., версия 1.3, дефиниран в RFC 8446 на IETF през 2018 г., или следващи по-нови версии?</w:t>
            </w:r>
          </w:p>
        </w:tc>
        <w:tc>
          <w:tcPr>
            <w:tcW w:w="1678" w:type="dxa"/>
            <w:shd w:val="clear" w:color="auto" w:fill="auto"/>
          </w:tcPr>
          <w:p w14:paraId="2B378109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B5E11FC" w14:textId="77777777" w:rsidR="00EB7A7F" w:rsidRDefault="00EB7A7F"/>
        </w:tc>
      </w:tr>
      <w:tr w:rsidR="00EB7A7F" w14:paraId="5098F6FB" w14:textId="77777777">
        <w:tc>
          <w:tcPr>
            <w:tcW w:w="560" w:type="dxa"/>
            <w:shd w:val="clear" w:color="auto" w:fill="auto"/>
          </w:tcPr>
          <w:p w14:paraId="0A583621" w14:textId="77777777" w:rsidR="00EB7A7F" w:rsidRDefault="003C0B49">
            <w:r>
              <w:t>14</w:t>
            </w:r>
          </w:p>
        </w:tc>
        <w:tc>
          <w:tcPr>
            <w:tcW w:w="2267" w:type="dxa"/>
            <w:shd w:val="clear" w:color="auto" w:fill="auto"/>
          </w:tcPr>
          <w:p w14:paraId="75214137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17CFC1C9" w14:textId="77777777" w:rsidR="00EB7A7F" w:rsidRDefault="003C0B49">
            <w:pPr>
              <w:jc w:val="left"/>
            </w:pPr>
            <w:r>
              <w:t xml:space="preserve">3. за криптиране на информацията, обменяна между уеб сървъра и потребителите му, се прилагат изискванията на чл. 16 и като се вземат предвид публикуваните в RFC на IETF забрани за използване на методи за шифриране в </w:t>
            </w:r>
            <w:proofErr w:type="spellStart"/>
            <w:r>
              <w:t>криптографските</w:t>
            </w:r>
            <w:proofErr w:type="spellEnd"/>
            <w:r>
              <w:t xml:space="preserve"> транспортни протоколи;</w:t>
            </w:r>
          </w:p>
        </w:tc>
        <w:tc>
          <w:tcPr>
            <w:tcW w:w="3564" w:type="dxa"/>
            <w:shd w:val="clear" w:color="auto" w:fill="auto"/>
          </w:tcPr>
          <w:p w14:paraId="1849F797" w14:textId="77777777" w:rsidR="00EB7A7F" w:rsidRDefault="003C0B49">
            <w:pPr>
              <w:jc w:val="left"/>
            </w:pPr>
            <w:r>
              <w:t>Криптира ли се информацията, обменяна между информационния ресурс и потребителите му?</w:t>
            </w:r>
          </w:p>
        </w:tc>
        <w:tc>
          <w:tcPr>
            <w:tcW w:w="1678" w:type="dxa"/>
            <w:shd w:val="clear" w:color="auto" w:fill="auto"/>
          </w:tcPr>
          <w:p w14:paraId="68AC1ED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2E2806C8" w14:textId="77777777" w:rsidR="00EB7A7F" w:rsidRDefault="00EB7A7F"/>
        </w:tc>
      </w:tr>
      <w:tr w:rsidR="00EB7A7F" w14:paraId="075D9F99" w14:textId="77777777">
        <w:tc>
          <w:tcPr>
            <w:tcW w:w="560" w:type="dxa"/>
            <w:shd w:val="clear" w:color="auto" w:fill="auto"/>
          </w:tcPr>
          <w:p w14:paraId="1747CA3C" w14:textId="77777777" w:rsidR="00EB7A7F" w:rsidRDefault="003C0B49">
            <w:r>
              <w:t>15</w:t>
            </w:r>
          </w:p>
        </w:tc>
        <w:tc>
          <w:tcPr>
            <w:tcW w:w="2267" w:type="dxa"/>
            <w:shd w:val="clear" w:color="auto" w:fill="auto"/>
          </w:tcPr>
          <w:p w14:paraId="38262B7A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B5EAC55" w14:textId="77777777" w:rsidR="00EB7A7F" w:rsidRDefault="003C0B49">
            <w:pPr>
              <w:jc w:val="left"/>
            </w:pPr>
            <w:r>
              <w:t>5. да не се позволява вмъкване на данни от страна на потребителя, освен на определените за това места;</w:t>
            </w:r>
          </w:p>
        </w:tc>
        <w:tc>
          <w:tcPr>
            <w:tcW w:w="3564" w:type="dxa"/>
            <w:shd w:val="clear" w:color="auto" w:fill="auto"/>
          </w:tcPr>
          <w:p w14:paraId="6A05F784" w14:textId="77777777" w:rsidR="00EB7A7F" w:rsidRDefault="003C0B49">
            <w:r>
              <w:t>Засечена ли е възможност за вмъкване на данни от страна на потребителя, освен на определените за това места?</w:t>
            </w:r>
          </w:p>
        </w:tc>
        <w:tc>
          <w:tcPr>
            <w:tcW w:w="1678" w:type="dxa"/>
            <w:shd w:val="clear" w:color="auto" w:fill="auto"/>
          </w:tcPr>
          <w:p w14:paraId="01F57D7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41DAF108" w14:textId="77777777" w:rsidR="00EB7A7F" w:rsidRDefault="00EB7A7F"/>
        </w:tc>
      </w:tr>
      <w:tr w:rsidR="00EB7A7F" w14:paraId="4638DAA5" w14:textId="77777777">
        <w:tc>
          <w:tcPr>
            <w:tcW w:w="560" w:type="dxa"/>
            <w:shd w:val="clear" w:color="auto" w:fill="auto"/>
          </w:tcPr>
          <w:p w14:paraId="2DC052FA" w14:textId="77777777" w:rsidR="00EB7A7F" w:rsidRDefault="003C0B49">
            <w:r>
              <w:t>16</w:t>
            </w:r>
          </w:p>
        </w:tc>
        <w:tc>
          <w:tcPr>
            <w:tcW w:w="2267" w:type="dxa"/>
            <w:shd w:val="clear" w:color="auto" w:fill="auto"/>
          </w:tcPr>
          <w:p w14:paraId="463C029B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073CE095" w14:textId="77777777" w:rsidR="00EB7A7F" w:rsidRDefault="003C0B49">
            <w:pPr>
              <w:jc w:val="left"/>
            </w:pPr>
            <w:r>
              <w:t xml:space="preserve">6. всички входни данни, постъпващи от клиента, включително съдържанието, предоставено от потребителя и съдържанието на браузъра, като </w:t>
            </w:r>
            <w:proofErr w:type="spellStart"/>
            <w:r>
              <w:t>headеrs</w:t>
            </w:r>
            <w:proofErr w:type="spellEnd"/>
            <w:r>
              <w:t xml:space="preserve"> на препращащия и потребителски агент, трябва да бъдат валидирани;</w:t>
            </w:r>
          </w:p>
        </w:tc>
        <w:tc>
          <w:tcPr>
            <w:tcW w:w="3564" w:type="dxa"/>
            <w:shd w:val="clear" w:color="auto" w:fill="auto"/>
          </w:tcPr>
          <w:p w14:paraId="458079AA" w14:textId="77777777" w:rsidR="00EB7A7F" w:rsidRDefault="003C0B49">
            <w:r>
              <w:t>Засечена ли е липса на валидация на входните данни, постъпващи от клиента?</w:t>
            </w:r>
          </w:p>
        </w:tc>
        <w:tc>
          <w:tcPr>
            <w:tcW w:w="1678" w:type="dxa"/>
            <w:shd w:val="clear" w:color="auto" w:fill="auto"/>
          </w:tcPr>
          <w:p w14:paraId="6CC837CF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58120439" w14:textId="77777777" w:rsidR="00EB7A7F" w:rsidRDefault="00EB7A7F"/>
        </w:tc>
      </w:tr>
      <w:tr w:rsidR="00EB7A7F" w14:paraId="0F240EBE" w14:textId="77777777">
        <w:tc>
          <w:tcPr>
            <w:tcW w:w="560" w:type="dxa"/>
            <w:shd w:val="clear" w:color="auto" w:fill="auto"/>
          </w:tcPr>
          <w:p w14:paraId="0E28C0EA" w14:textId="77777777" w:rsidR="00EB7A7F" w:rsidRDefault="003C0B49">
            <w:r>
              <w:t>17</w:t>
            </w:r>
          </w:p>
        </w:tc>
        <w:tc>
          <w:tcPr>
            <w:tcW w:w="2267" w:type="dxa"/>
            <w:shd w:val="clear" w:color="auto" w:fill="auto"/>
          </w:tcPr>
          <w:p w14:paraId="4C7D83BC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06339C04" w14:textId="77777777" w:rsidR="00EB7A7F" w:rsidRDefault="003C0B49">
            <w:pPr>
              <w:jc w:val="left"/>
            </w:pPr>
            <w:r>
              <w:t>7. приложния софтуер да не позволява въвеждане на специални символи, особено такива, които се използват в SQL заявките;</w:t>
            </w:r>
          </w:p>
        </w:tc>
        <w:tc>
          <w:tcPr>
            <w:tcW w:w="3564" w:type="dxa"/>
            <w:shd w:val="clear" w:color="auto" w:fill="auto"/>
          </w:tcPr>
          <w:p w14:paraId="04F4FB55" w14:textId="77777777" w:rsidR="00EB7A7F" w:rsidRDefault="003C0B49">
            <w:r>
              <w:t>Засечено ли е дали е възможно да се въвеждат специални символи?</w:t>
            </w:r>
          </w:p>
        </w:tc>
        <w:tc>
          <w:tcPr>
            <w:tcW w:w="1678" w:type="dxa"/>
            <w:shd w:val="clear" w:color="auto" w:fill="auto"/>
          </w:tcPr>
          <w:p w14:paraId="455A8FFF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E52F23E" w14:textId="77777777" w:rsidR="00EB7A7F" w:rsidRDefault="00EB7A7F"/>
        </w:tc>
      </w:tr>
      <w:tr w:rsidR="00EB7A7F" w14:paraId="50641D64" w14:textId="77777777">
        <w:tc>
          <w:tcPr>
            <w:tcW w:w="560" w:type="dxa"/>
            <w:shd w:val="clear" w:color="auto" w:fill="auto"/>
          </w:tcPr>
          <w:p w14:paraId="755636CF" w14:textId="77777777" w:rsidR="00EB7A7F" w:rsidRDefault="003C0B49">
            <w:r>
              <w:t>18</w:t>
            </w:r>
          </w:p>
        </w:tc>
        <w:tc>
          <w:tcPr>
            <w:tcW w:w="2267" w:type="dxa"/>
            <w:shd w:val="clear" w:color="auto" w:fill="auto"/>
          </w:tcPr>
          <w:p w14:paraId="07818E5A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103EBC95" w14:textId="77777777" w:rsidR="00EB7A7F" w:rsidRDefault="003C0B49">
            <w:pPr>
              <w:jc w:val="left"/>
            </w:pPr>
            <w:r>
              <w:t xml:space="preserve">8. всички данни, изпращани от клиента и показвани в уеб страница, трябва да бъдат кодирани с HTML, за да се </w:t>
            </w:r>
            <w:r>
              <w:lastRenderedPageBreak/>
              <w:t xml:space="preserve">гарантира, че съдържанието се изобразява като текст вместо HTML елемент или </w:t>
            </w:r>
            <w:proofErr w:type="spellStart"/>
            <w:r>
              <w:t>JavaScript</w:t>
            </w:r>
            <w:proofErr w:type="spellEnd"/>
            <w:r>
              <w:t>;</w:t>
            </w:r>
          </w:p>
        </w:tc>
        <w:tc>
          <w:tcPr>
            <w:tcW w:w="3564" w:type="dxa"/>
            <w:shd w:val="clear" w:color="auto" w:fill="auto"/>
          </w:tcPr>
          <w:p w14:paraId="51D56836" w14:textId="77777777" w:rsidR="00EB7A7F" w:rsidRPr="00A262FC" w:rsidRDefault="003C0B49">
            <w:pPr>
              <w:jc w:val="left"/>
            </w:pPr>
            <w:r>
              <w:lastRenderedPageBreak/>
              <w:t xml:space="preserve">Засечени ли са некодирани данни, изпращани от клиента и </w:t>
            </w:r>
            <w:r>
              <w:lastRenderedPageBreak/>
              <w:t xml:space="preserve">показвани в уеб страница с </w:t>
            </w:r>
            <w:r>
              <w:rPr>
                <w:lang w:val="en-US"/>
              </w:rPr>
              <w:t>HTML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14:paraId="030BAF6B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2556081" w14:textId="77777777" w:rsidR="00EB7A7F" w:rsidRDefault="00EB7A7F"/>
        </w:tc>
      </w:tr>
      <w:tr w:rsidR="00EB7A7F" w14:paraId="1291C285" w14:textId="77777777">
        <w:tc>
          <w:tcPr>
            <w:tcW w:w="560" w:type="dxa"/>
            <w:shd w:val="clear" w:color="auto" w:fill="auto"/>
          </w:tcPr>
          <w:p w14:paraId="2BC85EB8" w14:textId="77777777" w:rsidR="00EB7A7F" w:rsidRDefault="003C0B49">
            <w:r>
              <w:t>19</w:t>
            </w:r>
          </w:p>
        </w:tc>
        <w:tc>
          <w:tcPr>
            <w:tcW w:w="2267" w:type="dxa"/>
            <w:shd w:val="clear" w:color="auto" w:fill="auto"/>
          </w:tcPr>
          <w:p w14:paraId="40E68712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66D8894A" w14:textId="77777777" w:rsidR="00EB7A7F" w:rsidRDefault="003C0B49">
            <w:pPr>
              <w:jc w:val="left"/>
            </w:pPr>
            <w:r>
              <w:t xml:space="preserve">б) да се конфигурират типът и размерът на </w:t>
            </w:r>
            <w:proofErr w:type="spellStart"/>
            <w:r>
              <w:t>headers</w:t>
            </w:r>
            <w:proofErr w:type="spellEnd"/>
            <w:r>
              <w:t>, които уеб сървърът ще приеме;</w:t>
            </w:r>
          </w:p>
        </w:tc>
        <w:tc>
          <w:tcPr>
            <w:tcW w:w="3564" w:type="dxa"/>
            <w:shd w:val="clear" w:color="auto" w:fill="auto"/>
          </w:tcPr>
          <w:p w14:paraId="1C17CE3A" w14:textId="77777777" w:rsidR="00EB7A7F" w:rsidRDefault="003C0B49">
            <w:pPr>
              <w:jc w:val="left"/>
            </w:pPr>
            <w:r>
              <w:t xml:space="preserve">Конфигуриран ли е типът и размерът на </w:t>
            </w:r>
            <w:proofErr w:type="spellStart"/>
            <w:r>
              <w:t>headers</w:t>
            </w:r>
            <w:proofErr w:type="spellEnd"/>
            <w:r>
              <w:t>, които информационният ресурс е възможно да приема?</w:t>
            </w:r>
          </w:p>
        </w:tc>
        <w:tc>
          <w:tcPr>
            <w:tcW w:w="1678" w:type="dxa"/>
            <w:shd w:val="clear" w:color="auto" w:fill="auto"/>
          </w:tcPr>
          <w:p w14:paraId="584F419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394125F" w14:textId="77777777" w:rsidR="00EB7A7F" w:rsidRDefault="00EB7A7F"/>
        </w:tc>
      </w:tr>
      <w:tr w:rsidR="00EB7A7F" w14:paraId="23A08E9E" w14:textId="77777777">
        <w:tc>
          <w:tcPr>
            <w:tcW w:w="560" w:type="dxa"/>
            <w:shd w:val="clear" w:color="auto" w:fill="auto"/>
          </w:tcPr>
          <w:p w14:paraId="7CE03377" w14:textId="77777777" w:rsidR="00EB7A7F" w:rsidRDefault="003C0B49">
            <w:r>
              <w:t>20</w:t>
            </w:r>
          </w:p>
        </w:tc>
        <w:tc>
          <w:tcPr>
            <w:tcW w:w="2267" w:type="dxa"/>
            <w:shd w:val="clear" w:color="auto" w:fill="auto"/>
          </w:tcPr>
          <w:p w14:paraId="4023638D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8AEF3DD" w14:textId="77777777" w:rsidR="00EB7A7F" w:rsidRDefault="003C0B49">
            <w:pPr>
              <w:jc w:val="left"/>
            </w:pPr>
            <w:r>
              <w:t>в) да се ограничат времетраенето на връзката (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Timeout</w:t>
            </w:r>
            <w:proofErr w:type="spellEnd"/>
            <w:r>
              <w:t xml:space="preserve">), времето, за което сървърът изчаква всички </w:t>
            </w:r>
            <w:proofErr w:type="spellStart"/>
            <w:r>
              <w:t>headers</w:t>
            </w:r>
            <w:proofErr w:type="spellEnd"/>
            <w:r>
              <w:t xml:space="preserve"> на заявката, преди да я прекъсне, и минималният брой байтове в секунда при изпращане на отговор на заявка, за да се минимизира въздействието и на </w:t>
            </w:r>
            <w:proofErr w:type="spellStart"/>
            <w:r>
              <w:t>slow</w:t>
            </w:r>
            <w:proofErr w:type="spellEnd"/>
            <w:r>
              <w:t xml:space="preserve"> HTTP атаки;</w:t>
            </w:r>
          </w:p>
        </w:tc>
        <w:tc>
          <w:tcPr>
            <w:tcW w:w="3564" w:type="dxa"/>
            <w:shd w:val="clear" w:color="auto" w:fill="auto"/>
          </w:tcPr>
          <w:p w14:paraId="5ACE1E61" w14:textId="77777777" w:rsidR="00EB7A7F" w:rsidRDefault="003C0B49">
            <w:pPr>
              <w:jc w:val="left"/>
            </w:pPr>
            <w:r>
              <w:t>Ограничени ли са времетраенето на връзката (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Timeout</w:t>
            </w:r>
            <w:proofErr w:type="spellEnd"/>
            <w:r>
              <w:t xml:space="preserve">), времето, за което сървърът изчаква всички </w:t>
            </w:r>
            <w:proofErr w:type="spellStart"/>
            <w:r>
              <w:t>headers</w:t>
            </w:r>
            <w:proofErr w:type="spellEnd"/>
            <w:r>
              <w:t xml:space="preserve"> на заявката, преди да я прекъсне, и минималният брой байтове в секунда при изпращане на отговор на заявка?</w:t>
            </w:r>
          </w:p>
        </w:tc>
        <w:tc>
          <w:tcPr>
            <w:tcW w:w="1678" w:type="dxa"/>
            <w:shd w:val="clear" w:color="auto" w:fill="auto"/>
          </w:tcPr>
          <w:p w14:paraId="307058D0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10BFAC7" w14:textId="77777777" w:rsidR="00EB7A7F" w:rsidRDefault="00EB7A7F"/>
        </w:tc>
      </w:tr>
      <w:tr w:rsidR="00EB7A7F" w14:paraId="517FAABE" w14:textId="77777777">
        <w:tc>
          <w:tcPr>
            <w:tcW w:w="560" w:type="dxa"/>
            <w:shd w:val="clear" w:color="auto" w:fill="auto"/>
          </w:tcPr>
          <w:p w14:paraId="618C1392" w14:textId="77777777" w:rsidR="00EB7A7F" w:rsidRDefault="003C0B49">
            <w:r>
              <w:t>21</w:t>
            </w:r>
          </w:p>
        </w:tc>
        <w:tc>
          <w:tcPr>
            <w:tcW w:w="2267" w:type="dxa"/>
            <w:shd w:val="clear" w:color="auto" w:fill="auto"/>
          </w:tcPr>
          <w:p w14:paraId="55D7AF84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4E752EDF" w14:textId="77777777" w:rsidR="00EB7A7F" w:rsidRDefault="003C0B49">
            <w:pPr>
              <w:jc w:val="left"/>
            </w:pPr>
            <w:r>
              <w:t xml:space="preserve">10. за защита от </w:t>
            </w:r>
            <w:proofErr w:type="spellStart"/>
            <w:r>
              <w:t>brute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атаки да се въведе ограничение на броя неуспешни опити за влизане в системата;</w:t>
            </w:r>
          </w:p>
        </w:tc>
        <w:tc>
          <w:tcPr>
            <w:tcW w:w="3564" w:type="dxa"/>
            <w:shd w:val="clear" w:color="auto" w:fill="auto"/>
          </w:tcPr>
          <w:p w14:paraId="00940BA4" w14:textId="77777777" w:rsidR="00EB7A7F" w:rsidRDefault="003C0B49">
            <w:pPr>
              <w:jc w:val="left"/>
            </w:pPr>
            <w:r>
              <w:t>Засечено ли е  ограничение на броя неуспешни опити за влизане в системата?</w:t>
            </w:r>
          </w:p>
        </w:tc>
        <w:tc>
          <w:tcPr>
            <w:tcW w:w="1678" w:type="dxa"/>
            <w:shd w:val="clear" w:color="auto" w:fill="auto"/>
          </w:tcPr>
          <w:p w14:paraId="4A8F31E6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27A1B8B" w14:textId="77777777" w:rsidR="00EB7A7F" w:rsidRDefault="00EB7A7F"/>
        </w:tc>
      </w:tr>
      <w:tr w:rsidR="00EB7A7F" w14:paraId="7C431703" w14:textId="77777777">
        <w:tc>
          <w:tcPr>
            <w:tcW w:w="560" w:type="dxa"/>
            <w:shd w:val="clear" w:color="auto" w:fill="auto"/>
          </w:tcPr>
          <w:p w14:paraId="29C60F9F" w14:textId="77777777" w:rsidR="00EB7A7F" w:rsidRDefault="003C0B49">
            <w:r>
              <w:t>22</w:t>
            </w:r>
          </w:p>
        </w:tc>
        <w:tc>
          <w:tcPr>
            <w:tcW w:w="2267" w:type="dxa"/>
            <w:shd w:val="clear" w:color="auto" w:fill="auto"/>
          </w:tcPr>
          <w:p w14:paraId="2E51FD03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1A64230D" w14:textId="77777777" w:rsidR="00EB7A7F" w:rsidRDefault="003C0B49">
            <w:pPr>
              <w:jc w:val="left"/>
            </w:pPr>
            <w:r>
              <w:t>11. да не се извежда списък на уеб директориите;</w:t>
            </w:r>
          </w:p>
        </w:tc>
        <w:tc>
          <w:tcPr>
            <w:tcW w:w="3564" w:type="dxa"/>
            <w:shd w:val="clear" w:color="auto" w:fill="auto"/>
          </w:tcPr>
          <w:p w14:paraId="0EA15DBA" w14:textId="77777777" w:rsidR="00EB7A7F" w:rsidRDefault="003C0B49">
            <w:r>
              <w:t>Засечено ли е извеждане на списък на уеб директориите?</w:t>
            </w:r>
          </w:p>
        </w:tc>
        <w:tc>
          <w:tcPr>
            <w:tcW w:w="1678" w:type="dxa"/>
            <w:shd w:val="clear" w:color="auto" w:fill="auto"/>
          </w:tcPr>
          <w:p w14:paraId="5F955E4B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04F4628" w14:textId="77777777" w:rsidR="00EB7A7F" w:rsidRDefault="00EB7A7F"/>
        </w:tc>
      </w:tr>
      <w:tr w:rsidR="00EB7A7F" w14:paraId="79FCDB77" w14:textId="77777777">
        <w:tc>
          <w:tcPr>
            <w:tcW w:w="560" w:type="dxa"/>
            <w:shd w:val="clear" w:color="auto" w:fill="auto"/>
          </w:tcPr>
          <w:p w14:paraId="34D6CDEC" w14:textId="77777777" w:rsidR="00EB7A7F" w:rsidRDefault="003C0B49">
            <w:r>
              <w:t>23</w:t>
            </w:r>
          </w:p>
        </w:tc>
        <w:tc>
          <w:tcPr>
            <w:tcW w:w="2267" w:type="dxa"/>
            <w:shd w:val="clear" w:color="auto" w:fill="auto"/>
          </w:tcPr>
          <w:p w14:paraId="2FA693F4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486BA7B" w14:textId="77777777" w:rsidR="00EB7A7F" w:rsidRDefault="003C0B49">
            <w:pPr>
              <w:jc w:val="left"/>
            </w:pPr>
            <w:r>
              <w:t>12. бисквитките (</w:t>
            </w:r>
            <w:proofErr w:type="spellStart"/>
            <w:r>
              <w:t>cookies</w:t>
            </w:r>
            <w:proofErr w:type="spellEnd"/>
            <w:r>
              <w:t>) трябва да имат:</w:t>
            </w:r>
          </w:p>
          <w:p w14:paraId="5FACB50F" w14:textId="77777777" w:rsidR="00EB7A7F" w:rsidRDefault="003C0B49">
            <w:pPr>
              <w:jc w:val="left"/>
            </w:pPr>
            <w:r>
              <w:t>а) флаг за защита (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>) – този флаг инструктира браузъра, че „бисквитката“ може да бъде достъпна само чрез защитени SSL канали;</w:t>
            </w:r>
          </w:p>
        </w:tc>
        <w:tc>
          <w:tcPr>
            <w:tcW w:w="3564" w:type="dxa"/>
            <w:shd w:val="clear" w:color="auto" w:fill="auto"/>
          </w:tcPr>
          <w:p w14:paraId="7FAAD903" w14:textId="77777777" w:rsidR="00EB7A7F" w:rsidRDefault="003C0B49">
            <w:r>
              <w:t>Имат ли бисквитките (</w:t>
            </w:r>
            <w:proofErr w:type="spellStart"/>
            <w:r>
              <w:t>cookies</w:t>
            </w:r>
            <w:proofErr w:type="spellEnd"/>
            <w:r>
              <w:t>) флаг за защита (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>)?</w:t>
            </w:r>
          </w:p>
        </w:tc>
        <w:tc>
          <w:tcPr>
            <w:tcW w:w="1678" w:type="dxa"/>
            <w:shd w:val="clear" w:color="auto" w:fill="auto"/>
          </w:tcPr>
          <w:p w14:paraId="58543CC1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2AB8AE9" w14:textId="77777777" w:rsidR="00EB7A7F" w:rsidRPr="00A262FC" w:rsidRDefault="00EB7A7F"/>
        </w:tc>
      </w:tr>
      <w:tr w:rsidR="00EB7A7F" w14:paraId="35D62828" w14:textId="77777777">
        <w:tc>
          <w:tcPr>
            <w:tcW w:w="560" w:type="dxa"/>
            <w:shd w:val="clear" w:color="auto" w:fill="auto"/>
          </w:tcPr>
          <w:p w14:paraId="747C67BA" w14:textId="77777777" w:rsidR="00EB7A7F" w:rsidRDefault="003C0B49">
            <w:r>
              <w:t>24</w:t>
            </w:r>
          </w:p>
        </w:tc>
        <w:tc>
          <w:tcPr>
            <w:tcW w:w="2267" w:type="dxa"/>
            <w:shd w:val="clear" w:color="auto" w:fill="auto"/>
          </w:tcPr>
          <w:p w14:paraId="63A44261" w14:textId="77777777"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14:paraId="2F936E2A" w14:textId="77777777" w:rsidR="00EB7A7F" w:rsidRDefault="003C0B49">
            <w:pPr>
              <w:jc w:val="left"/>
            </w:pPr>
            <w:r>
              <w:t xml:space="preserve">б) флаг HTTP </w:t>
            </w:r>
            <w:proofErr w:type="spellStart"/>
            <w:r>
              <w:t>only</w:t>
            </w:r>
            <w:proofErr w:type="spellEnd"/>
            <w:r>
              <w:t xml:space="preserve"> – инструктира браузъра, че „бисквитката“ може да бъде достъпна само от сървъра, а не от скриптовете, от страна на клиента;</w:t>
            </w:r>
          </w:p>
        </w:tc>
        <w:tc>
          <w:tcPr>
            <w:tcW w:w="3564" w:type="dxa"/>
            <w:shd w:val="clear" w:color="auto" w:fill="auto"/>
          </w:tcPr>
          <w:p w14:paraId="45F5FC73" w14:textId="77777777" w:rsidR="00EB7A7F" w:rsidRDefault="003C0B49">
            <w:r>
              <w:t>Имат ли бисквитките (</w:t>
            </w:r>
            <w:proofErr w:type="spellStart"/>
            <w:r>
              <w:t>cookies</w:t>
            </w:r>
            <w:proofErr w:type="spellEnd"/>
            <w:r>
              <w:t xml:space="preserve">) флаг HTTP </w:t>
            </w:r>
            <w:proofErr w:type="spellStart"/>
            <w:r>
              <w:t>only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08E2B4A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C391B38" w14:textId="77777777" w:rsidR="00EB7A7F" w:rsidRDefault="00EB7A7F"/>
        </w:tc>
      </w:tr>
      <w:tr w:rsidR="00EB7A7F" w14:paraId="0ABEAEC1" w14:textId="77777777">
        <w:tc>
          <w:tcPr>
            <w:tcW w:w="560" w:type="dxa"/>
            <w:shd w:val="clear" w:color="auto" w:fill="auto"/>
          </w:tcPr>
          <w:p w14:paraId="73CF6743" w14:textId="77777777" w:rsidR="00EB7A7F" w:rsidRDefault="003C0B49">
            <w:r>
              <w:t>25</w:t>
            </w:r>
          </w:p>
        </w:tc>
        <w:tc>
          <w:tcPr>
            <w:tcW w:w="2267" w:type="dxa"/>
            <w:shd w:val="clear" w:color="auto" w:fill="auto"/>
          </w:tcPr>
          <w:p w14:paraId="76B96248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40FC688E" w14:textId="77777777" w:rsidR="00EB7A7F" w:rsidRDefault="003C0B49">
            <w:pPr>
              <w:jc w:val="left"/>
            </w:pPr>
            <w:r w:rsidRPr="00A262FC">
              <w:t xml:space="preserve">1. </w:t>
            </w:r>
            <w:proofErr w:type="spellStart"/>
            <w:r>
              <w:t>Headers</w:t>
            </w:r>
            <w:proofErr w:type="spellEnd"/>
            <w:r>
              <w:t xml:space="preserve"> на отговорите на заявките да не съдържат информация за платформите и версиите на използвания софтуер.</w:t>
            </w:r>
          </w:p>
        </w:tc>
        <w:tc>
          <w:tcPr>
            <w:tcW w:w="3564" w:type="dxa"/>
            <w:shd w:val="clear" w:color="auto" w:fill="auto"/>
          </w:tcPr>
          <w:p w14:paraId="2E43E7EE" w14:textId="77777777" w:rsidR="00EB7A7F" w:rsidRDefault="003C0B49">
            <w:pPr>
              <w:jc w:val="left"/>
            </w:pPr>
            <w:r>
              <w:t xml:space="preserve">Засечена ли е информация за вида на платформите и версиите на използвания софтуер в </w:t>
            </w:r>
            <w:proofErr w:type="spellStart"/>
            <w:r>
              <w:t>Headers</w:t>
            </w:r>
            <w:proofErr w:type="spellEnd"/>
            <w:r>
              <w:t xml:space="preserve"> на отговорите на заявките?</w:t>
            </w:r>
          </w:p>
        </w:tc>
        <w:tc>
          <w:tcPr>
            <w:tcW w:w="1678" w:type="dxa"/>
            <w:shd w:val="clear" w:color="auto" w:fill="auto"/>
          </w:tcPr>
          <w:p w14:paraId="7E254EDA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784F06A4" w14:textId="77777777" w:rsidR="00EB7A7F" w:rsidRDefault="00EB7A7F"/>
        </w:tc>
      </w:tr>
      <w:tr w:rsidR="00EB7A7F" w14:paraId="4735795F" w14:textId="77777777">
        <w:tc>
          <w:tcPr>
            <w:tcW w:w="560" w:type="dxa"/>
            <w:shd w:val="clear" w:color="auto" w:fill="auto"/>
          </w:tcPr>
          <w:p w14:paraId="5042C840" w14:textId="77777777" w:rsidR="00EB7A7F" w:rsidRDefault="003C0B49">
            <w:r>
              <w:t>26</w:t>
            </w:r>
          </w:p>
        </w:tc>
        <w:tc>
          <w:tcPr>
            <w:tcW w:w="2267" w:type="dxa"/>
            <w:shd w:val="clear" w:color="auto" w:fill="auto"/>
          </w:tcPr>
          <w:p w14:paraId="2D092A8C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53B21AE5" w14:textId="77777777" w:rsidR="00EB7A7F" w:rsidRDefault="003C0B49">
            <w:pPr>
              <w:jc w:val="left"/>
            </w:pPr>
            <w:r>
              <w:t xml:space="preserve">2. </w:t>
            </w:r>
            <w:proofErr w:type="spellStart"/>
            <w:r>
              <w:t>Headers</w:t>
            </w:r>
            <w:proofErr w:type="spellEnd"/>
            <w:r>
              <w:t xml:space="preserve"> на отговорите на заявките да съдържат следните опции:</w:t>
            </w:r>
          </w:p>
          <w:p w14:paraId="72BE9B74" w14:textId="77777777" w:rsidR="00EB7A7F" w:rsidRDefault="003C0B49">
            <w:pPr>
              <w:jc w:val="left"/>
            </w:pPr>
            <w:r>
              <w:t xml:space="preserve">а) HTTP 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(HSTS) – политика съгласно RFC 6797 на IETF от 2012 г., която принуждава уеб браузъра на клиента да се свърже директно чрез HTTPS при преразглеждане на уеб сайта; препоръчителна стойност на периода на валидност на кеша на HSTS (</w:t>
            </w:r>
            <w:proofErr w:type="spellStart"/>
            <w:r>
              <w:t>max-age</w:t>
            </w:r>
            <w:proofErr w:type="spellEnd"/>
            <w:r>
              <w:t>) е поне шест месеца;</w:t>
            </w:r>
          </w:p>
        </w:tc>
        <w:tc>
          <w:tcPr>
            <w:tcW w:w="3564" w:type="dxa"/>
            <w:shd w:val="clear" w:color="auto" w:fill="auto"/>
          </w:tcPr>
          <w:p w14:paraId="155EB04C" w14:textId="77777777" w:rsidR="00EB7A7F" w:rsidRDefault="003C0B49"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HTTP 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(HSTS)?</w:t>
            </w:r>
          </w:p>
        </w:tc>
        <w:tc>
          <w:tcPr>
            <w:tcW w:w="1678" w:type="dxa"/>
            <w:shd w:val="clear" w:color="auto" w:fill="auto"/>
          </w:tcPr>
          <w:p w14:paraId="6C9E1086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6ECD85F" w14:textId="77777777" w:rsidR="00EB7A7F" w:rsidRDefault="00EB7A7F"/>
        </w:tc>
      </w:tr>
      <w:tr w:rsidR="00EB7A7F" w14:paraId="3992D67D" w14:textId="77777777">
        <w:tc>
          <w:tcPr>
            <w:tcW w:w="560" w:type="dxa"/>
            <w:shd w:val="clear" w:color="auto" w:fill="auto"/>
          </w:tcPr>
          <w:p w14:paraId="697E0894" w14:textId="77777777" w:rsidR="00EB7A7F" w:rsidRDefault="003C0B49">
            <w:r>
              <w:t>27</w:t>
            </w:r>
          </w:p>
        </w:tc>
        <w:tc>
          <w:tcPr>
            <w:tcW w:w="2267" w:type="dxa"/>
            <w:shd w:val="clear" w:color="auto" w:fill="auto"/>
          </w:tcPr>
          <w:p w14:paraId="231BF228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02259A96" w14:textId="77777777" w:rsidR="00EB7A7F" w:rsidRDefault="003C0B49">
            <w:pPr>
              <w:jc w:val="left"/>
            </w:pPr>
            <w:r>
              <w:t>б) X-</w:t>
            </w:r>
            <w:proofErr w:type="spellStart"/>
            <w:r>
              <w:t>Content</w:t>
            </w:r>
            <w:proofErr w:type="spellEnd"/>
            <w:r>
              <w:t>-</w:t>
            </w:r>
            <w:proofErr w:type="spellStart"/>
            <w:r>
              <w:t>Type-Options</w:t>
            </w:r>
            <w:proofErr w:type="spellEnd"/>
            <w:r>
              <w:t xml:space="preserve"> – инструктира потребителския браузър да следва стриктно типа MIME, дефиниран в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 xml:space="preserve">; единствената валидна стойност за този </w:t>
            </w:r>
            <w:proofErr w:type="spellStart"/>
            <w:r>
              <w:t>хедър</w:t>
            </w:r>
            <w:proofErr w:type="spellEnd"/>
            <w:r>
              <w:t xml:space="preserve"> е „X-</w:t>
            </w:r>
            <w:proofErr w:type="spellStart"/>
            <w:r>
              <w:t>Content</w:t>
            </w:r>
            <w:proofErr w:type="spellEnd"/>
            <w:r>
              <w:t>-</w:t>
            </w:r>
            <w:proofErr w:type="spellStart"/>
            <w:r>
              <w:t>Type-Options-nosniff</w:t>
            </w:r>
            <w:proofErr w:type="spellEnd"/>
            <w:r>
              <w:t>“;</w:t>
            </w:r>
          </w:p>
        </w:tc>
        <w:tc>
          <w:tcPr>
            <w:tcW w:w="3564" w:type="dxa"/>
            <w:shd w:val="clear" w:color="auto" w:fill="auto"/>
          </w:tcPr>
          <w:p w14:paraId="77A82CDA" w14:textId="77777777" w:rsidR="00EB7A7F" w:rsidRDefault="003C0B49"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X-</w:t>
            </w:r>
            <w:proofErr w:type="spellStart"/>
            <w:r>
              <w:t>Content</w:t>
            </w:r>
            <w:proofErr w:type="spellEnd"/>
            <w:r>
              <w:t>-</w:t>
            </w:r>
            <w:proofErr w:type="spellStart"/>
            <w:r>
              <w:t>Type-Options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09CDA88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1C6FADE" w14:textId="77777777" w:rsidR="00EB7A7F" w:rsidRDefault="00EB7A7F"/>
        </w:tc>
      </w:tr>
      <w:tr w:rsidR="00EB7A7F" w14:paraId="70751657" w14:textId="77777777">
        <w:tc>
          <w:tcPr>
            <w:tcW w:w="560" w:type="dxa"/>
            <w:shd w:val="clear" w:color="auto" w:fill="auto"/>
          </w:tcPr>
          <w:p w14:paraId="513B49F5" w14:textId="77777777" w:rsidR="00EB7A7F" w:rsidRDefault="003C0B49">
            <w:r>
              <w:t>28</w:t>
            </w:r>
          </w:p>
        </w:tc>
        <w:tc>
          <w:tcPr>
            <w:tcW w:w="2267" w:type="dxa"/>
            <w:shd w:val="clear" w:color="auto" w:fill="auto"/>
          </w:tcPr>
          <w:p w14:paraId="6A911FF5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5C83DFAE" w14:textId="77777777" w:rsidR="00EB7A7F" w:rsidRDefault="003C0B49">
            <w:pPr>
              <w:jc w:val="left"/>
            </w:pPr>
            <w:r>
              <w:t>в) X-XSS-</w:t>
            </w:r>
            <w:proofErr w:type="spellStart"/>
            <w:r>
              <w:t>Protection</w:t>
            </w:r>
            <w:proofErr w:type="spellEnd"/>
            <w:r>
              <w:t xml:space="preserve"> – настройва конфигурацията за XSS филтъра, вграден в повечето браузъри, което предотвратява някои категории XSS атаки; препоръчителна стойност „X-XSS-</w:t>
            </w:r>
            <w:proofErr w:type="spellStart"/>
            <w:r>
              <w:t>Protection</w:t>
            </w:r>
            <w:proofErr w:type="spellEnd"/>
            <w:r>
              <w:t xml:space="preserve">: 1; </w:t>
            </w:r>
            <w:proofErr w:type="spellStart"/>
            <w:r>
              <w:t>mode</w:t>
            </w:r>
            <w:proofErr w:type="spellEnd"/>
            <w:r>
              <w:t>=</w:t>
            </w:r>
            <w:proofErr w:type="spellStart"/>
            <w:r>
              <w:t>block</w:t>
            </w:r>
            <w:proofErr w:type="spellEnd"/>
            <w:r>
              <w:t>“;</w:t>
            </w:r>
          </w:p>
        </w:tc>
        <w:tc>
          <w:tcPr>
            <w:tcW w:w="3564" w:type="dxa"/>
            <w:shd w:val="clear" w:color="auto" w:fill="auto"/>
          </w:tcPr>
          <w:p w14:paraId="4A2902B5" w14:textId="77777777" w:rsidR="00EB7A7F" w:rsidRDefault="003C0B49"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X-XSS-</w:t>
            </w:r>
            <w:proofErr w:type="spellStart"/>
            <w:r>
              <w:t>Protection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2259B432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6629EDB" w14:textId="77777777" w:rsidR="00EB7A7F" w:rsidRDefault="00EB7A7F"/>
        </w:tc>
      </w:tr>
      <w:tr w:rsidR="00EB7A7F" w14:paraId="0BD2B3FF" w14:textId="77777777">
        <w:tc>
          <w:tcPr>
            <w:tcW w:w="560" w:type="dxa"/>
            <w:shd w:val="clear" w:color="auto" w:fill="auto"/>
          </w:tcPr>
          <w:p w14:paraId="56E6FF31" w14:textId="77777777" w:rsidR="00EB7A7F" w:rsidRDefault="003C0B49">
            <w:r>
              <w:t>29</w:t>
            </w:r>
          </w:p>
        </w:tc>
        <w:tc>
          <w:tcPr>
            <w:tcW w:w="2267" w:type="dxa"/>
            <w:shd w:val="clear" w:color="auto" w:fill="auto"/>
          </w:tcPr>
          <w:p w14:paraId="76D8D0BE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76CCEFF9" w14:textId="77777777" w:rsidR="00EB7A7F" w:rsidRDefault="003C0B49">
            <w:pPr>
              <w:jc w:val="left"/>
            </w:pPr>
            <w:r>
              <w:t>г) X-</w:t>
            </w:r>
            <w:proofErr w:type="spellStart"/>
            <w:r>
              <w:t>Frame</w:t>
            </w:r>
            <w:proofErr w:type="spellEnd"/>
            <w:r>
              <w:t>-</w:t>
            </w:r>
            <w:proofErr w:type="spellStart"/>
            <w:r>
              <w:t>Options</w:t>
            </w:r>
            <w:proofErr w:type="spellEnd"/>
            <w:r>
              <w:t xml:space="preserve"> – дава указания на браузъра да не вкарва уеб </w:t>
            </w:r>
            <w:proofErr w:type="spellStart"/>
            <w:r>
              <w:t>страницатa</w:t>
            </w:r>
            <w:proofErr w:type="spellEnd"/>
            <w:r>
              <w:t xml:space="preserve"> във </w:t>
            </w:r>
            <w:proofErr w:type="spellStart"/>
            <w:r>
              <w:t>frame</w:t>
            </w:r>
            <w:proofErr w:type="spellEnd"/>
            <w:r>
              <w:t>/</w:t>
            </w:r>
            <w:proofErr w:type="spellStart"/>
            <w:r>
              <w:t>iframe</w:t>
            </w:r>
            <w:proofErr w:type="spellEnd"/>
            <w:r>
              <w:t xml:space="preserve"> на други уеб страници; препоръчителна стойност „x-</w:t>
            </w:r>
            <w:proofErr w:type="spellStart"/>
            <w:r>
              <w:t>frame</w:t>
            </w:r>
            <w:proofErr w:type="spellEnd"/>
            <w:r>
              <w:t>-</w:t>
            </w:r>
            <w:proofErr w:type="spellStart"/>
            <w:r>
              <w:t>options</w:t>
            </w:r>
            <w:proofErr w:type="spellEnd"/>
            <w:r>
              <w:t>: SAMEORIGIN“;</w:t>
            </w:r>
          </w:p>
        </w:tc>
        <w:tc>
          <w:tcPr>
            <w:tcW w:w="3564" w:type="dxa"/>
            <w:shd w:val="clear" w:color="auto" w:fill="auto"/>
          </w:tcPr>
          <w:p w14:paraId="2F1F137A" w14:textId="77777777" w:rsidR="00EB7A7F" w:rsidRDefault="003C0B49">
            <w:pPr>
              <w:jc w:val="left"/>
            </w:pPr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X-</w:t>
            </w:r>
            <w:proofErr w:type="spellStart"/>
            <w:r>
              <w:t>Frame</w:t>
            </w:r>
            <w:proofErr w:type="spellEnd"/>
            <w:r>
              <w:t>-</w:t>
            </w:r>
            <w:proofErr w:type="spellStart"/>
            <w:r>
              <w:t>Options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563AF813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2F4BD90E" w14:textId="77777777" w:rsidR="00EB7A7F" w:rsidRDefault="00EB7A7F"/>
        </w:tc>
      </w:tr>
      <w:tr w:rsidR="00EB7A7F" w14:paraId="51BBA9C8" w14:textId="77777777">
        <w:tc>
          <w:tcPr>
            <w:tcW w:w="560" w:type="dxa"/>
            <w:shd w:val="clear" w:color="auto" w:fill="auto"/>
          </w:tcPr>
          <w:p w14:paraId="2D50032C" w14:textId="77777777" w:rsidR="00EB7A7F" w:rsidRDefault="003C0B49">
            <w:r>
              <w:t>30</w:t>
            </w:r>
          </w:p>
        </w:tc>
        <w:tc>
          <w:tcPr>
            <w:tcW w:w="2267" w:type="dxa"/>
            <w:shd w:val="clear" w:color="auto" w:fill="auto"/>
          </w:tcPr>
          <w:p w14:paraId="71967809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3487F54B" w14:textId="77777777" w:rsidR="00EB7A7F" w:rsidRDefault="003C0B49">
            <w:pPr>
              <w:jc w:val="left"/>
            </w:pPr>
            <w:r>
              <w:t xml:space="preserve">д) </w:t>
            </w:r>
            <w:proofErr w:type="spellStart"/>
            <w:r>
              <w:t>Content-Security-Policy</w:t>
            </w:r>
            <w:proofErr w:type="spellEnd"/>
            <w:r>
              <w:t xml:space="preserve"> – предотвратява широк спектър от атаки, включително </w:t>
            </w:r>
            <w:proofErr w:type="spellStart"/>
            <w:r>
              <w:t>Cross-site</w:t>
            </w:r>
            <w:proofErr w:type="spellEnd"/>
            <w:r>
              <w:t xml:space="preserve"> </w:t>
            </w:r>
            <w:proofErr w:type="spellStart"/>
            <w:r>
              <w:t>scripting</w:t>
            </w:r>
            <w:proofErr w:type="spellEnd"/>
            <w:r>
              <w:t xml:space="preserve"> и други </w:t>
            </w:r>
            <w:proofErr w:type="spellStart"/>
            <w:r>
              <w:t>cross-site</w:t>
            </w:r>
            <w:proofErr w:type="spellEnd"/>
            <w:r>
              <w:t xml:space="preserve"> </w:t>
            </w:r>
            <w:proofErr w:type="spellStart"/>
            <w:r>
              <w:t>injections</w:t>
            </w:r>
            <w:proofErr w:type="spellEnd"/>
            <w:r>
              <w:t>;</w:t>
            </w:r>
          </w:p>
        </w:tc>
        <w:tc>
          <w:tcPr>
            <w:tcW w:w="3564" w:type="dxa"/>
            <w:shd w:val="clear" w:color="auto" w:fill="auto"/>
          </w:tcPr>
          <w:p w14:paraId="5EDA1A2E" w14:textId="77777777" w:rsidR="00EB7A7F" w:rsidRDefault="003C0B49">
            <w:pPr>
              <w:jc w:val="left"/>
            </w:pPr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</w:t>
            </w:r>
            <w:proofErr w:type="spellStart"/>
            <w:r>
              <w:t>Content-Security-Policy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702B520A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48F74916" w14:textId="77777777" w:rsidR="00EB7A7F" w:rsidRDefault="00EB7A7F"/>
        </w:tc>
      </w:tr>
      <w:tr w:rsidR="00EB7A7F" w14:paraId="64B176F4" w14:textId="77777777">
        <w:tc>
          <w:tcPr>
            <w:tcW w:w="560" w:type="dxa"/>
            <w:shd w:val="clear" w:color="auto" w:fill="auto"/>
          </w:tcPr>
          <w:p w14:paraId="276D40DD" w14:textId="77777777" w:rsidR="00EB7A7F" w:rsidRDefault="003C0B49">
            <w:r>
              <w:t>31</w:t>
            </w:r>
          </w:p>
        </w:tc>
        <w:tc>
          <w:tcPr>
            <w:tcW w:w="2267" w:type="dxa"/>
            <w:shd w:val="clear" w:color="auto" w:fill="auto"/>
          </w:tcPr>
          <w:p w14:paraId="255E24A5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27B096EC" w14:textId="77777777" w:rsidR="00EB7A7F" w:rsidRDefault="003C0B49">
            <w:pPr>
              <w:jc w:val="left"/>
            </w:pPr>
            <w:r>
              <w:t xml:space="preserve">е) </w:t>
            </w:r>
            <w:proofErr w:type="spellStart"/>
            <w:r>
              <w:t>Referrer-Policy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 xml:space="preserve"> – позволява на сайта да контролира колко информация с навигация да се включва в браузъра извън документа;</w:t>
            </w:r>
          </w:p>
        </w:tc>
        <w:tc>
          <w:tcPr>
            <w:tcW w:w="3564" w:type="dxa"/>
            <w:shd w:val="clear" w:color="auto" w:fill="auto"/>
          </w:tcPr>
          <w:p w14:paraId="3C9AB26D" w14:textId="77777777" w:rsidR="00EB7A7F" w:rsidRDefault="003C0B49"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</w:t>
            </w:r>
            <w:proofErr w:type="spellStart"/>
            <w:r>
              <w:t>Referrer-Policy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15BBDF82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37A44E2" w14:textId="77777777" w:rsidR="00EB7A7F" w:rsidRDefault="00EB7A7F"/>
        </w:tc>
      </w:tr>
      <w:tr w:rsidR="00EB7A7F" w14:paraId="0B9A0315" w14:textId="77777777">
        <w:tc>
          <w:tcPr>
            <w:tcW w:w="560" w:type="dxa"/>
            <w:shd w:val="clear" w:color="auto" w:fill="auto"/>
          </w:tcPr>
          <w:p w14:paraId="072D5B37" w14:textId="77777777" w:rsidR="00EB7A7F" w:rsidRDefault="003C0B49">
            <w:r>
              <w:t>32</w:t>
            </w:r>
          </w:p>
        </w:tc>
        <w:tc>
          <w:tcPr>
            <w:tcW w:w="2267" w:type="dxa"/>
            <w:shd w:val="clear" w:color="auto" w:fill="auto"/>
          </w:tcPr>
          <w:p w14:paraId="72110805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126DAD1E" w14:textId="77777777" w:rsidR="00EB7A7F" w:rsidRDefault="003C0B49">
            <w:pPr>
              <w:jc w:val="left"/>
            </w:pPr>
            <w:r>
              <w:t xml:space="preserve">ж) </w:t>
            </w:r>
            <w:proofErr w:type="spellStart"/>
            <w:r>
              <w:t>Feature-Policy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 xml:space="preserve"> – позволява на сайта да контролира кои функции и приложни програмни интерфейси (API) могат да се използват в браузъра;</w:t>
            </w:r>
          </w:p>
        </w:tc>
        <w:tc>
          <w:tcPr>
            <w:tcW w:w="3564" w:type="dxa"/>
            <w:shd w:val="clear" w:color="auto" w:fill="auto"/>
          </w:tcPr>
          <w:p w14:paraId="149710C6" w14:textId="77777777" w:rsidR="00EB7A7F" w:rsidRDefault="003C0B49"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ли опция </w:t>
            </w:r>
            <w:proofErr w:type="spellStart"/>
            <w:r>
              <w:t>Feature-Policy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>?</w:t>
            </w:r>
          </w:p>
        </w:tc>
        <w:tc>
          <w:tcPr>
            <w:tcW w:w="1678" w:type="dxa"/>
            <w:shd w:val="clear" w:color="auto" w:fill="auto"/>
          </w:tcPr>
          <w:p w14:paraId="026B2A3D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4402360" w14:textId="77777777" w:rsidR="00EB7A7F" w:rsidRDefault="00EB7A7F"/>
        </w:tc>
      </w:tr>
      <w:tr w:rsidR="00EB7A7F" w14:paraId="2FB68D13" w14:textId="77777777">
        <w:tc>
          <w:tcPr>
            <w:tcW w:w="560" w:type="dxa"/>
            <w:shd w:val="clear" w:color="auto" w:fill="auto"/>
          </w:tcPr>
          <w:p w14:paraId="2E74E1A5" w14:textId="77777777" w:rsidR="00EB7A7F" w:rsidRDefault="003C0B49">
            <w:r>
              <w:t>33</w:t>
            </w:r>
          </w:p>
        </w:tc>
        <w:tc>
          <w:tcPr>
            <w:tcW w:w="2267" w:type="dxa"/>
            <w:shd w:val="clear" w:color="auto" w:fill="auto"/>
          </w:tcPr>
          <w:p w14:paraId="55014670" w14:textId="77777777"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14:paraId="2CF82C2D" w14:textId="77777777" w:rsidR="00EB7A7F" w:rsidRDefault="003C0B49">
            <w:pPr>
              <w:jc w:val="left"/>
            </w:pPr>
            <w:r>
              <w:t xml:space="preserve">з) HTTP </w:t>
            </w:r>
            <w:proofErr w:type="spellStart"/>
            <w:r>
              <w:t>Public</w:t>
            </w:r>
            <w:proofErr w:type="spellEnd"/>
            <w:r>
              <w:t xml:space="preserve"> Key </w:t>
            </w:r>
            <w:proofErr w:type="spellStart"/>
            <w:r>
              <w:t>Pinning</w:t>
            </w:r>
            <w:proofErr w:type="spellEnd"/>
            <w:r>
              <w:t xml:space="preserve"> (HPKP) – защитен механизъм, който позволява на HTTPS уеб сайтовете да се противопоставят на имитация от страна на атакуващите, използвайки неправилно издадени или лъжливи сертификати.</w:t>
            </w:r>
          </w:p>
        </w:tc>
        <w:tc>
          <w:tcPr>
            <w:tcW w:w="3564" w:type="dxa"/>
            <w:shd w:val="clear" w:color="auto" w:fill="auto"/>
          </w:tcPr>
          <w:p w14:paraId="47C38CFE" w14:textId="77777777" w:rsidR="00EB7A7F" w:rsidRDefault="003C0B49">
            <w:pPr>
              <w:jc w:val="left"/>
            </w:pPr>
            <w:r>
              <w:t xml:space="preserve">Засечено ли е дали </w:t>
            </w:r>
            <w:proofErr w:type="spellStart"/>
            <w:r>
              <w:t>Headers</w:t>
            </w:r>
            <w:proofErr w:type="spellEnd"/>
            <w:r>
              <w:t xml:space="preserve"> на отговорите на заявките съдържат опция HTTP </w:t>
            </w:r>
            <w:proofErr w:type="spellStart"/>
            <w:r>
              <w:t>Public</w:t>
            </w:r>
            <w:proofErr w:type="spellEnd"/>
            <w:r>
              <w:t xml:space="preserve"> Key </w:t>
            </w:r>
            <w:proofErr w:type="spellStart"/>
            <w:r>
              <w:t>Pinning</w:t>
            </w:r>
            <w:proofErr w:type="spellEnd"/>
            <w:r>
              <w:t xml:space="preserve"> (HPKP)?</w:t>
            </w:r>
          </w:p>
        </w:tc>
        <w:tc>
          <w:tcPr>
            <w:tcW w:w="1678" w:type="dxa"/>
            <w:shd w:val="clear" w:color="auto" w:fill="auto"/>
          </w:tcPr>
          <w:p w14:paraId="3404D38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3833A10F" w14:textId="77777777" w:rsidR="00EB7A7F" w:rsidRDefault="00EB7A7F"/>
        </w:tc>
      </w:tr>
      <w:tr w:rsidR="00EB7A7F" w14:paraId="7FC54FD4" w14:textId="77777777">
        <w:tc>
          <w:tcPr>
            <w:tcW w:w="560" w:type="dxa"/>
            <w:shd w:val="clear" w:color="auto" w:fill="auto"/>
          </w:tcPr>
          <w:p w14:paraId="094ED677" w14:textId="77777777" w:rsidR="00EB7A7F" w:rsidRDefault="003C0B49">
            <w:r>
              <w:t>34</w:t>
            </w:r>
          </w:p>
        </w:tc>
        <w:tc>
          <w:tcPr>
            <w:tcW w:w="2267" w:type="dxa"/>
            <w:shd w:val="clear" w:color="auto" w:fill="auto"/>
          </w:tcPr>
          <w:p w14:paraId="30864E6D" w14:textId="77777777" w:rsidR="00EB7A7F" w:rsidRDefault="003C0B49">
            <w:r>
              <w:t>Чл. 24/ Защита на уеб сървъри</w:t>
            </w:r>
          </w:p>
          <w:p w14:paraId="2B7B721B" w14:textId="77777777" w:rsidR="00EB7A7F" w:rsidRDefault="00EB7A7F"/>
        </w:tc>
        <w:tc>
          <w:tcPr>
            <w:tcW w:w="4330" w:type="dxa"/>
            <w:shd w:val="clear" w:color="auto" w:fill="auto"/>
          </w:tcPr>
          <w:p w14:paraId="39D54CBA" w14:textId="77777777" w:rsidR="00EB7A7F" w:rsidRDefault="003C0B49">
            <w:pPr>
              <w:jc w:val="left"/>
            </w:pPr>
            <w:r>
              <w:t>14. в главната директория на уеб сайта (</w:t>
            </w:r>
            <w:proofErr w:type="spellStart"/>
            <w:r>
              <w:t>website</w:t>
            </w:r>
            <w:proofErr w:type="spellEnd"/>
            <w:r>
              <w:t xml:space="preserve">) да се сложи файл </w:t>
            </w:r>
            <w:proofErr w:type="spellStart"/>
            <w:r>
              <w:t>robot</w:t>
            </w:r>
            <w:proofErr w:type="spellEnd"/>
            <w:r>
              <w:rPr>
                <w:lang w:val="en-US"/>
              </w:rPr>
              <w:t>s</w:t>
            </w:r>
            <w:r>
              <w:t>.</w:t>
            </w:r>
            <w:proofErr w:type="spellStart"/>
            <w:r>
              <w:t>txt</w:t>
            </w:r>
            <w:proofErr w:type="spellEnd"/>
            <w:r>
              <w:t>, който дава указания на уеб роботите (</w:t>
            </w:r>
            <w:proofErr w:type="spellStart"/>
            <w:r>
              <w:t>ботове</w:t>
            </w:r>
            <w:proofErr w:type="spellEnd"/>
            <w:r>
              <w:t xml:space="preserve">/паяци) колко често да обхождат сайта, както и кои части от него да обхождат и да индексират; ако този файл не съществува, уеб роботите обхождат целия сайт – всяка една негова страница, </w:t>
            </w:r>
            <w:proofErr w:type="spellStart"/>
            <w:r>
              <w:t>подстраница</w:t>
            </w:r>
            <w:proofErr w:type="spellEnd"/>
            <w:r>
              <w:t>, статия, линк и т.н., което крие риск за конфиденциалността на информацията;</w:t>
            </w:r>
          </w:p>
        </w:tc>
        <w:tc>
          <w:tcPr>
            <w:tcW w:w="3564" w:type="dxa"/>
            <w:shd w:val="clear" w:color="auto" w:fill="auto"/>
          </w:tcPr>
          <w:p w14:paraId="46ED4A05" w14:textId="77777777" w:rsidR="00EB7A7F" w:rsidRPr="00A262FC" w:rsidRDefault="003C0B49">
            <w:r>
              <w:t xml:space="preserve">Засечено ли е дали в главната директория на уеб сайта има  сложен файл </w:t>
            </w:r>
            <w:r>
              <w:rPr>
                <w:lang w:val="en-US"/>
              </w:rPr>
              <w:t>robots</w:t>
            </w:r>
            <w:r w:rsidRPr="00A262FC">
              <w:t>.</w:t>
            </w:r>
            <w:r>
              <w:rPr>
                <w:lang w:val="en-US"/>
              </w:rPr>
              <w:t>txt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14:paraId="183D827A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AC341F0" w14:textId="77777777" w:rsidR="00EB7A7F" w:rsidRDefault="00EB7A7F"/>
        </w:tc>
      </w:tr>
      <w:tr w:rsidR="00EB7A7F" w14:paraId="1850DE75" w14:textId="77777777">
        <w:tc>
          <w:tcPr>
            <w:tcW w:w="560" w:type="dxa"/>
            <w:shd w:val="clear" w:color="auto" w:fill="auto"/>
          </w:tcPr>
          <w:p w14:paraId="4F946855" w14:textId="77777777" w:rsidR="00EB7A7F" w:rsidRDefault="003C0B49">
            <w:r>
              <w:t>35</w:t>
            </w:r>
          </w:p>
        </w:tc>
        <w:tc>
          <w:tcPr>
            <w:tcW w:w="2267" w:type="dxa"/>
            <w:shd w:val="clear" w:color="auto" w:fill="auto"/>
          </w:tcPr>
          <w:p w14:paraId="0B736983" w14:textId="77777777" w:rsidR="00EB7A7F" w:rsidRDefault="003C0B49">
            <w:r>
              <w:t>Чл. 24/ Защита на уеб сървъри</w:t>
            </w:r>
          </w:p>
          <w:p w14:paraId="65A377E4" w14:textId="77777777" w:rsidR="00EB7A7F" w:rsidRDefault="00EB7A7F"/>
        </w:tc>
        <w:tc>
          <w:tcPr>
            <w:tcW w:w="4330" w:type="dxa"/>
            <w:shd w:val="clear" w:color="auto" w:fill="auto"/>
          </w:tcPr>
          <w:p w14:paraId="4B3B5399" w14:textId="77777777" w:rsidR="00EB7A7F" w:rsidRDefault="003C0B49">
            <w:pPr>
              <w:jc w:val="left"/>
            </w:pPr>
            <w:r>
              <w:t>15. при използване на Система за управление на съдържанието (CMS) да се промени наименованието по подразбиране на папката за достъп до администраторския панел.</w:t>
            </w:r>
          </w:p>
        </w:tc>
        <w:tc>
          <w:tcPr>
            <w:tcW w:w="3564" w:type="dxa"/>
            <w:shd w:val="clear" w:color="auto" w:fill="auto"/>
          </w:tcPr>
          <w:p w14:paraId="3E02F265" w14:textId="77777777" w:rsidR="00EB7A7F" w:rsidRDefault="003C0B49">
            <w:r>
              <w:t xml:space="preserve">Ако се използва </w:t>
            </w:r>
            <w:r>
              <w:rPr>
                <w:lang w:val="en-US"/>
              </w:rPr>
              <w:t>CMS</w:t>
            </w:r>
            <w:r w:rsidRPr="00A262FC">
              <w:t xml:space="preserve">, </w:t>
            </w:r>
            <w:r>
              <w:t>променено ли е наименованието по подразбиране на папката за достъп до администраторския панел?</w:t>
            </w:r>
          </w:p>
        </w:tc>
        <w:tc>
          <w:tcPr>
            <w:tcW w:w="1678" w:type="dxa"/>
            <w:shd w:val="clear" w:color="auto" w:fill="auto"/>
          </w:tcPr>
          <w:p w14:paraId="1219D00E" w14:textId="77777777"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34F67E1" w14:textId="77777777" w:rsidR="00EB7A7F" w:rsidRPr="00A262FC" w:rsidRDefault="00EB7A7F"/>
        </w:tc>
      </w:tr>
      <w:tr w:rsidR="00EB7A7F" w14:paraId="55CCF179" w14:textId="77777777">
        <w:tc>
          <w:tcPr>
            <w:tcW w:w="560" w:type="dxa"/>
            <w:shd w:val="clear" w:color="auto" w:fill="auto"/>
          </w:tcPr>
          <w:p w14:paraId="7172FF6D" w14:textId="77777777" w:rsidR="00EB7A7F" w:rsidRDefault="003C0B49">
            <w:r>
              <w:t>36</w:t>
            </w:r>
          </w:p>
        </w:tc>
        <w:tc>
          <w:tcPr>
            <w:tcW w:w="2267" w:type="dxa"/>
            <w:shd w:val="clear" w:color="auto" w:fill="auto"/>
          </w:tcPr>
          <w:p w14:paraId="63BDF008" w14:textId="77777777" w:rsidR="00EB7A7F" w:rsidRDefault="003C0B49">
            <w:r>
              <w:t xml:space="preserve">Чл. 25/ Защита на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(DNS)</w:t>
            </w:r>
          </w:p>
        </w:tc>
        <w:tc>
          <w:tcPr>
            <w:tcW w:w="4330" w:type="dxa"/>
            <w:shd w:val="clear" w:color="auto" w:fill="auto"/>
          </w:tcPr>
          <w:p w14:paraId="08AE516E" w14:textId="77777777" w:rsidR="00EB7A7F" w:rsidRDefault="003C0B49">
            <w:pPr>
              <w:jc w:val="left"/>
            </w:pPr>
            <w:r>
              <w:t>2. да прилага DNSSEC (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Extensions</w:t>
            </w:r>
            <w:proofErr w:type="spellEnd"/>
            <w:r>
              <w:t>);</w:t>
            </w:r>
          </w:p>
        </w:tc>
        <w:tc>
          <w:tcPr>
            <w:tcW w:w="3564" w:type="dxa"/>
            <w:shd w:val="clear" w:color="auto" w:fill="auto"/>
          </w:tcPr>
          <w:p w14:paraId="2276995E" w14:textId="77777777" w:rsidR="00EB7A7F" w:rsidRDefault="003C0B49">
            <w:pPr>
              <w:rPr>
                <w:lang w:val="en-US"/>
              </w:rPr>
            </w:pPr>
            <w:r>
              <w:t xml:space="preserve">Засечен ли е </w:t>
            </w:r>
            <w:r>
              <w:rPr>
                <w:lang w:val="en-US"/>
              </w:rPr>
              <w:t>DNSSEC?</w:t>
            </w:r>
          </w:p>
        </w:tc>
        <w:tc>
          <w:tcPr>
            <w:tcW w:w="1678" w:type="dxa"/>
            <w:shd w:val="clear" w:color="auto" w:fill="auto"/>
          </w:tcPr>
          <w:p w14:paraId="3AE66BAA" w14:textId="77777777" w:rsidR="00EB7A7F" w:rsidRDefault="00EB7A7F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  <w:shd w:val="clear" w:color="auto" w:fill="auto"/>
          </w:tcPr>
          <w:p w14:paraId="34BD1B4C" w14:textId="77777777" w:rsidR="00EB7A7F" w:rsidRDefault="00EB7A7F"/>
        </w:tc>
      </w:tr>
      <w:tr w:rsidR="00EB7A7F" w14:paraId="410E8386" w14:textId="77777777">
        <w:tc>
          <w:tcPr>
            <w:tcW w:w="560" w:type="dxa"/>
            <w:shd w:val="clear" w:color="auto" w:fill="auto"/>
          </w:tcPr>
          <w:p w14:paraId="32589802" w14:textId="77777777" w:rsidR="00EB7A7F" w:rsidRDefault="003C0B49">
            <w:r>
              <w:t>37</w:t>
            </w:r>
          </w:p>
        </w:tc>
        <w:tc>
          <w:tcPr>
            <w:tcW w:w="2267" w:type="dxa"/>
            <w:shd w:val="clear" w:color="auto" w:fill="auto"/>
          </w:tcPr>
          <w:p w14:paraId="0BCC5188" w14:textId="77777777" w:rsidR="00EB7A7F" w:rsidRDefault="003C0B49">
            <w:r>
              <w:t xml:space="preserve">Чл. 25/ Защита на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(DNS)</w:t>
            </w:r>
          </w:p>
        </w:tc>
        <w:tc>
          <w:tcPr>
            <w:tcW w:w="4330" w:type="dxa"/>
            <w:shd w:val="clear" w:color="auto" w:fill="auto"/>
          </w:tcPr>
          <w:p w14:paraId="386088DA" w14:textId="77777777" w:rsidR="00EB7A7F" w:rsidRDefault="003C0B49">
            <w:pPr>
              <w:jc w:val="left"/>
            </w:pPr>
            <w:r>
              <w:t>3. да минимизира DNS заявките съгласно RFC 7816 на IETF от 2016 г.;</w:t>
            </w:r>
          </w:p>
        </w:tc>
        <w:tc>
          <w:tcPr>
            <w:tcW w:w="3564" w:type="dxa"/>
            <w:shd w:val="clear" w:color="auto" w:fill="auto"/>
          </w:tcPr>
          <w:p w14:paraId="6A6EE0BE" w14:textId="77777777" w:rsidR="00EB7A7F" w:rsidRDefault="003C0B49">
            <w:r>
              <w:t xml:space="preserve">Минимализирани ли са </w:t>
            </w:r>
            <w:r>
              <w:rPr>
                <w:lang w:val="en-US"/>
              </w:rPr>
              <w:t>DNS</w:t>
            </w:r>
            <w:r w:rsidRPr="00A262FC">
              <w:t xml:space="preserve"> </w:t>
            </w:r>
            <w:r>
              <w:t>заявките?</w:t>
            </w:r>
          </w:p>
        </w:tc>
        <w:tc>
          <w:tcPr>
            <w:tcW w:w="1678" w:type="dxa"/>
            <w:shd w:val="clear" w:color="auto" w:fill="auto"/>
          </w:tcPr>
          <w:p w14:paraId="3AB0D927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2D8777DF" w14:textId="77777777" w:rsidR="00EB7A7F" w:rsidRDefault="00EB7A7F"/>
        </w:tc>
      </w:tr>
      <w:tr w:rsidR="00EB7A7F" w14:paraId="5E950985" w14:textId="77777777">
        <w:tc>
          <w:tcPr>
            <w:tcW w:w="560" w:type="dxa"/>
            <w:shd w:val="clear" w:color="auto" w:fill="auto"/>
          </w:tcPr>
          <w:p w14:paraId="64D87987" w14:textId="77777777" w:rsidR="00EB7A7F" w:rsidRDefault="003C0B49">
            <w:r>
              <w:t>38</w:t>
            </w:r>
          </w:p>
        </w:tc>
        <w:tc>
          <w:tcPr>
            <w:tcW w:w="2267" w:type="dxa"/>
            <w:shd w:val="clear" w:color="auto" w:fill="auto"/>
          </w:tcPr>
          <w:p w14:paraId="5FBB25AE" w14:textId="77777777" w:rsidR="00EB7A7F" w:rsidRDefault="003C0B49">
            <w:r>
              <w:t xml:space="preserve">Чл. 25/ Защита на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(DNS)</w:t>
            </w:r>
          </w:p>
        </w:tc>
        <w:tc>
          <w:tcPr>
            <w:tcW w:w="4330" w:type="dxa"/>
            <w:shd w:val="clear" w:color="auto" w:fill="auto"/>
          </w:tcPr>
          <w:p w14:paraId="29A164CC" w14:textId="77777777" w:rsidR="00EB7A7F" w:rsidRDefault="003C0B49">
            <w:pPr>
              <w:jc w:val="left"/>
            </w:pPr>
            <w:r>
              <w:t xml:space="preserve">4. да забрани </w:t>
            </w:r>
            <w:proofErr w:type="spellStart"/>
            <w:r>
              <w:t>zone-transfers</w:t>
            </w:r>
            <w:proofErr w:type="spellEnd"/>
            <w:r>
              <w:t xml:space="preserve"> – злонамерени лица могат бързо да определят всички хостове в определена зона чрез трансфери на DNS зони, да събират информация за домейна, да избират цели за атаки, да откриват неизползвани IP адреси и да заобикалят мрежовия контрол на достъпа, за да крадат информация;</w:t>
            </w:r>
          </w:p>
        </w:tc>
        <w:tc>
          <w:tcPr>
            <w:tcW w:w="3564" w:type="dxa"/>
            <w:shd w:val="clear" w:color="auto" w:fill="auto"/>
          </w:tcPr>
          <w:p w14:paraId="2FA49EC2" w14:textId="77777777" w:rsidR="00EB7A7F" w:rsidRPr="00A262FC" w:rsidRDefault="003C0B49">
            <w:r>
              <w:t xml:space="preserve">Засечена ли е забрана на </w:t>
            </w:r>
            <w:r>
              <w:rPr>
                <w:lang w:val="en-US"/>
              </w:rPr>
              <w:t>zone</w:t>
            </w:r>
            <w:r w:rsidRPr="00A262FC">
              <w:t>-</w:t>
            </w:r>
            <w:r>
              <w:rPr>
                <w:lang w:val="en-US"/>
              </w:rPr>
              <w:t>transfers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14:paraId="596B383D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01596C1B" w14:textId="77777777" w:rsidR="00EB7A7F" w:rsidRPr="00A262FC" w:rsidRDefault="00EB7A7F"/>
        </w:tc>
      </w:tr>
      <w:tr w:rsidR="00EB7A7F" w14:paraId="78EF42FF" w14:textId="77777777">
        <w:tc>
          <w:tcPr>
            <w:tcW w:w="560" w:type="dxa"/>
            <w:shd w:val="clear" w:color="auto" w:fill="auto"/>
          </w:tcPr>
          <w:p w14:paraId="169B18A0" w14:textId="77777777" w:rsidR="00EB7A7F" w:rsidRDefault="003C0B49">
            <w:r>
              <w:t>39</w:t>
            </w:r>
          </w:p>
        </w:tc>
        <w:tc>
          <w:tcPr>
            <w:tcW w:w="2267" w:type="dxa"/>
            <w:shd w:val="clear" w:color="auto" w:fill="auto"/>
          </w:tcPr>
          <w:p w14:paraId="570C60E1" w14:textId="77777777" w:rsidR="00EB7A7F" w:rsidRDefault="003C0B49">
            <w:r>
              <w:t xml:space="preserve">Чл. 25/ Защита на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(DNS)</w:t>
            </w:r>
          </w:p>
        </w:tc>
        <w:tc>
          <w:tcPr>
            <w:tcW w:w="4330" w:type="dxa"/>
            <w:shd w:val="clear" w:color="auto" w:fill="auto"/>
          </w:tcPr>
          <w:p w14:paraId="10ED7EC5" w14:textId="77777777" w:rsidR="00EB7A7F" w:rsidRDefault="003C0B49">
            <w:pPr>
              <w:jc w:val="left"/>
            </w:pPr>
            <w:r>
              <w:t>5. в конфигурационния файл да сложи:</w:t>
            </w:r>
          </w:p>
          <w:p w14:paraId="0224F5AE" w14:textId="77777777" w:rsidR="00EB7A7F" w:rsidRDefault="003C0B49">
            <w:pPr>
              <w:jc w:val="left"/>
            </w:pPr>
            <w:r>
              <w:t xml:space="preserve">а) </w:t>
            </w:r>
            <w:proofErr w:type="spellStart"/>
            <w:r>
              <w:t>dmarc</w:t>
            </w:r>
            <w:proofErr w:type="spellEnd"/>
            <w:r>
              <w:t xml:space="preserve"> (</w:t>
            </w:r>
            <w:proofErr w:type="spellStart"/>
            <w:r>
              <w:t>Domain-based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Authentication</w:t>
            </w:r>
            <w:proofErr w:type="spellEnd"/>
            <w:r>
              <w:t xml:space="preserve">, </w:t>
            </w:r>
            <w:proofErr w:type="spellStart"/>
            <w:r>
              <w:t>Reporting</w:t>
            </w:r>
            <w:proofErr w:type="spellEnd"/>
            <w:r>
              <w:t xml:space="preserve"> and </w:t>
            </w:r>
            <w:proofErr w:type="spellStart"/>
            <w:r>
              <w:t>Conformance</w:t>
            </w:r>
            <w:proofErr w:type="spellEnd"/>
            <w:r>
              <w:t>) запис;</w:t>
            </w:r>
          </w:p>
        </w:tc>
        <w:tc>
          <w:tcPr>
            <w:tcW w:w="3564" w:type="dxa"/>
            <w:shd w:val="clear" w:color="auto" w:fill="auto"/>
          </w:tcPr>
          <w:p w14:paraId="5EF1CAD5" w14:textId="77777777" w:rsidR="00EB7A7F" w:rsidRDefault="003C0B49">
            <w:pPr>
              <w:jc w:val="left"/>
            </w:pPr>
            <w:r>
              <w:t xml:space="preserve">Засечен ли е  </w:t>
            </w:r>
            <w:proofErr w:type="spellStart"/>
            <w:r>
              <w:t>dmarc</w:t>
            </w:r>
            <w:proofErr w:type="spellEnd"/>
            <w:r>
              <w:t xml:space="preserve"> (</w:t>
            </w:r>
            <w:proofErr w:type="spellStart"/>
            <w:r>
              <w:t>Domain-based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Authentication</w:t>
            </w:r>
            <w:proofErr w:type="spellEnd"/>
            <w:r>
              <w:t xml:space="preserve">, </w:t>
            </w:r>
            <w:proofErr w:type="spellStart"/>
            <w:r>
              <w:t>Reporting</w:t>
            </w:r>
            <w:proofErr w:type="spellEnd"/>
            <w:r>
              <w:t xml:space="preserve"> and </w:t>
            </w:r>
            <w:proofErr w:type="spellStart"/>
            <w:r>
              <w:t>Conformance</w:t>
            </w:r>
            <w:proofErr w:type="spellEnd"/>
            <w:r>
              <w:t>) запис?</w:t>
            </w:r>
          </w:p>
        </w:tc>
        <w:tc>
          <w:tcPr>
            <w:tcW w:w="1678" w:type="dxa"/>
            <w:shd w:val="clear" w:color="auto" w:fill="auto"/>
          </w:tcPr>
          <w:p w14:paraId="7CFF372D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5F4BC78" w14:textId="77777777" w:rsidR="00EB7A7F" w:rsidRDefault="00EB7A7F"/>
        </w:tc>
      </w:tr>
      <w:tr w:rsidR="00EB7A7F" w14:paraId="0232F049" w14:textId="77777777">
        <w:tc>
          <w:tcPr>
            <w:tcW w:w="560" w:type="dxa"/>
            <w:shd w:val="clear" w:color="auto" w:fill="auto"/>
          </w:tcPr>
          <w:p w14:paraId="0DEA3710" w14:textId="77777777" w:rsidR="00EB7A7F" w:rsidRDefault="003C0B49">
            <w:r>
              <w:t>40</w:t>
            </w:r>
          </w:p>
        </w:tc>
        <w:tc>
          <w:tcPr>
            <w:tcW w:w="2267" w:type="dxa"/>
            <w:shd w:val="clear" w:color="auto" w:fill="auto"/>
          </w:tcPr>
          <w:p w14:paraId="6D4F0F31" w14:textId="77777777" w:rsidR="00EB7A7F" w:rsidRDefault="003C0B49">
            <w:r>
              <w:t xml:space="preserve">Чл. 25/ Защита на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(DNS)</w:t>
            </w:r>
          </w:p>
        </w:tc>
        <w:tc>
          <w:tcPr>
            <w:tcW w:w="4330" w:type="dxa"/>
            <w:shd w:val="clear" w:color="auto" w:fill="auto"/>
          </w:tcPr>
          <w:p w14:paraId="0D06B55A" w14:textId="77777777" w:rsidR="00EB7A7F" w:rsidRDefault="003C0B49">
            <w:pPr>
              <w:jc w:val="left"/>
            </w:pPr>
            <w:r>
              <w:t>б) SPF (</w:t>
            </w:r>
            <w:proofErr w:type="spellStart"/>
            <w:r>
              <w:t>Sender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Framework) запис.</w:t>
            </w:r>
          </w:p>
        </w:tc>
        <w:tc>
          <w:tcPr>
            <w:tcW w:w="3564" w:type="dxa"/>
            <w:shd w:val="clear" w:color="auto" w:fill="auto"/>
          </w:tcPr>
          <w:p w14:paraId="5567FC8F" w14:textId="77777777" w:rsidR="00EB7A7F" w:rsidRDefault="003C0B49">
            <w:r>
              <w:t>Засечен ли е SPF (</w:t>
            </w:r>
            <w:proofErr w:type="spellStart"/>
            <w:r>
              <w:t>Sender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Framework) запис?</w:t>
            </w:r>
          </w:p>
        </w:tc>
        <w:tc>
          <w:tcPr>
            <w:tcW w:w="1678" w:type="dxa"/>
            <w:shd w:val="clear" w:color="auto" w:fill="auto"/>
          </w:tcPr>
          <w:p w14:paraId="1150E300" w14:textId="77777777"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14:paraId="672143CD" w14:textId="77777777" w:rsidR="00EB7A7F" w:rsidRDefault="00EB7A7F"/>
        </w:tc>
      </w:tr>
    </w:tbl>
    <w:p w14:paraId="7738C7B4" w14:textId="77777777" w:rsidR="00EB7A7F" w:rsidRDefault="00EB7A7F">
      <w:pPr>
        <w:rPr>
          <w:lang w:val="en-US"/>
        </w:rPr>
      </w:pPr>
    </w:p>
    <w:p w14:paraId="58524485" w14:textId="77777777" w:rsidR="00EB7A7F" w:rsidRDefault="00EB7A7F">
      <w:pPr>
        <w:rPr>
          <w:lang w:val="en-US"/>
        </w:rPr>
      </w:pPr>
    </w:p>
    <w:p w14:paraId="671B8419" w14:textId="77777777" w:rsidR="00EB7A7F" w:rsidRDefault="003C0B49">
      <w:pPr>
        <w:rPr>
          <w:b/>
          <w:u w:val="single"/>
        </w:rPr>
      </w:pPr>
      <w:r>
        <w:rPr>
          <w:b/>
          <w:u w:val="single"/>
        </w:rPr>
        <w:t>ЗАБЕЛЕЖКА:</w:t>
      </w:r>
    </w:p>
    <w:p w14:paraId="25A78E7F" w14:textId="77777777" w:rsidR="00EB7A7F" w:rsidRDefault="003C0B49">
      <w:r>
        <w:t>……………………………………………………</w:t>
      </w:r>
    </w:p>
    <w:p w14:paraId="281268B1" w14:textId="77777777" w:rsidR="00EB7A7F" w:rsidRDefault="00EB7A7F"/>
    <w:p w14:paraId="65471DDF" w14:textId="77777777" w:rsidR="00EB7A7F" w:rsidRDefault="003C0B49">
      <w:pPr>
        <w:rPr>
          <w:b/>
          <w:u w:val="single"/>
          <w:lang w:val="en-US"/>
        </w:rPr>
      </w:pPr>
      <w:r>
        <w:rPr>
          <w:b/>
          <w:u w:val="single"/>
        </w:rPr>
        <w:t>ПРЕПОРЪКИ:</w:t>
      </w:r>
    </w:p>
    <w:p w14:paraId="7451F077" w14:textId="77777777" w:rsidR="00EB7A7F" w:rsidRPr="003D5385" w:rsidRDefault="003C0B49" w:rsidP="003D5385">
      <w:r>
        <w:t>…………………………………………………..</w:t>
      </w:r>
    </w:p>
    <w:p w14:paraId="0682FA1F" w14:textId="77777777" w:rsidR="00EB7A7F" w:rsidRPr="00BB3F6E" w:rsidRDefault="00EB7A7F" w:rsidP="00BB3F6E">
      <w:pPr>
        <w:tabs>
          <w:tab w:val="left" w:pos="2625"/>
        </w:tabs>
      </w:pPr>
    </w:p>
    <w:p w14:paraId="69C23886" w14:textId="77777777" w:rsidR="00EB7A7F" w:rsidRDefault="003C0B49">
      <w:pPr>
        <w:rPr>
          <w:b/>
        </w:rPr>
      </w:pPr>
      <w:r>
        <w:rPr>
          <w:b/>
        </w:rPr>
        <w:t>Извършил</w:t>
      </w:r>
      <w:r w:rsidR="001D1AA0">
        <w:rPr>
          <w:b/>
        </w:rPr>
        <w:t>и</w:t>
      </w:r>
      <w:r>
        <w:rPr>
          <w:b/>
        </w:rPr>
        <w:t xml:space="preserve"> сканирането:</w:t>
      </w:r>
    </w:p>
    <w:p w14:paraId="5AFF4E89" w14:textId="77777777" w:rsidR="00EB7A7F" w:rsidRDefault="004453AA" w:rsidP="00A262FC">
      <w:pPr>
        <w:rPr>
          <w:b/>
        </w:rPr>
      </w:pPr>
      <w:r>
        <w:rPr>
          <w:b/>
        </w:rPr>
        <w:pict w14:anchorId="41B7A739">
          <v:shape id="_x0000_i1026" type="#_x0000_t75" alt="Microsoft Office Signature Line..." style="width:141.6pt;height:70.8pt">
            <v:imagedata r:id="rId10" o:title=""/>
            <o:lock v:ext="edit" ungrouping="t" rotation="t" cropping="t" verticies="t" text="t" grouping="t"/>
            <o:signatureline v:ext="edit" id="{C56CCD68-740A-4AC3-8725-167C0E15A8F8}" provid="{00000000-0000-0000-0000-000000000000}" allowcomments="t" issignatureline="t"/>
          </v:shape>
        </w:pict>
      </w:r>
    </w:p>
    <w:p w14:paraId="0F74C027" w14:textId="77777777" w:rsidR="00EB7A7F" w:rsidRDefault="009E0949">
      <w:pPr>
        <w:rPr>
          <w:i/>
        </w:rPr>
      </w:pPr>
      <w:r>
        <w:rPr>
          <w:i/>
        </w:rPr>
        <w:t>Име, фамилия</w:t>
      </w:r>
    </w:p>
    <w:p w14:paraId="0CFC5E9B" w14:textId="77777777" w:rsidR="009E0949" w:rsidRDefault="009E0949">
      <w:pPr>
        <w:rPr>
          <w:i/>
        </w:rPr>
      </w:pPr>
    </w:p>
    <w:p w14:paraId="48C609E5" w14:textId="77777777" w:rsidR="009E0949" w:rsidRDefault="004453AA">
      <w:pPr>
        <w:rPr>
          <w:i/>
        </w:rPr>
      </w:pPr>
      <w:r>
        <w:rPr>
          <w:i/>
        </w:rPr>
        <w:pict w14:anchorId="3D96FB64">
          <v:shape id="_x0000_i1027" type="#_x0000_t75" alt="Microsoft Office Signature Line..." style="width:137.4pt;height:68.4pt">
            <v:imagedata r:id="rId10" o:title=""/>
            <o:lock v:ext="edit" ungrouping="t" rotation="t" cropping="t" verticies="t" text="t" grouping="t"/>
            <o:signatureline v:ext="edit" id="{DDAA6382-6B09-4274-8219-03AE31BC2A4F}" provid="{00000000-0000-0000-0000-000000000000}" allowcomments="t" issignatureline="t"/>
          </v:shape>
        </w:pict>
      </w:r>
    </w:p>
    <w:p w14:paraId="707668C2" w14:textId="77777777" w:rsidR="009E0949" w:rsidRDefault="009E0949">
      <w:pPr>
        <w:rPr>
          <w:i/>
        </w:rPr>
      </w:pPr>
    </w:p>
    <w:p w14:paraId="099DE120" w14:textId="77777777" w:rsidR="009E0949" w:rsidRDefault="009E0949">
      <w:r>
        <w:rPr>
          <w:i/>
        </w:rPr>
        <w:t>Има, фамилия</w:t>
      </w:r>
    </w:p>
    <w:sectPr w:rsidR="009E0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426" w:bottom="1416" w:left="1417" w:header="567" w:footer="2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DB5B" w14:textId="77777777" w:rsidR="00CA1B0D" w:rsidRDefault="00CA1B0D">
      <w:r>
        <w:separator/>
      </w:r>
    </w:p>
  </w:endnote>
  <w:endnote w:type="continuationSeparator" w:id="0">
    <w:p w14:paraId="687F4731" w14:textId="77777777" w:rsidR="00CA1B0D" w:rsidRDefault="00C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727C" w14:textId="77777777" w:rsidR="004453AA" w:rsidRDefault="0044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321392"/>
      <w:docPartObj>
        <w:docPartGallery w:val="Page Numbers (Top of Page)"/>
        <w:docPartUnique/>
      </w:docPartObj>
    </w:sdtPr>
    <w:sdtEndPr/>
    <w:sdtContent>
      <w:p w14:paraId="15CE62D5" w14:textId="77777777" w:rsidR="00EB7A7F" w:rsidRDefault="003C0B49">
        <w:pPr>
          <w:pStyle w:val="BodyText"/>
          <w:tabs>
            <w:tab w:val="left" w:pos="7920"/>
          </w:tabs>
          <w:jc w:val="center"/>
          <w:rPr>
            <w:sz w:val="18"/>
          </w:rPr>
        </w:pPr>
        <w:r>
          <w:rPr>
            <w:sz w:val="18"/>
          </w:rPr>
          <w:t xml:space="preserve"> </w:t>
        </w:r>
      </w:p>
      <w:p w14:paraId="29B23F9A" w14:textId="77777777" w:rsidR="00EB7A7F" w:rsidRDefault="003C0B49">
        <w:pPr>
          <w:pStyle w:val="BodyText"/>
          <w:tabs>
            <w:tab w:val="left" w:pos="7920"/>
          </w:tabs>
          <w:jc w:val="right"/>
        </w:pPr>
        <w:r>
          <w:rPr>
            <w:sz w:val="18"/>
          </w:rPr>
          <w:t xml:space="preserve">Стр. </w:t>
        </w:r>
        <w:r>
          <w:rPr>
            <w:b/>
            <w:bCs/>
            <w:sz w:val="18"/>
          </w:rPr>
          <w:fldChar w:fldCharType="begin"/>
        </w:r>
        <w:r>
          <w:rPr>
            <w:b/>
            <w:bCs/>
            <w:sz w:val="18"/>
          </w:rPr>
          <w:instrText>PAGE</w:instrText>
        </w:r>
        <w:r>
          <w:rPr>
            <w:b/>
            <w:bCs/>
            <w:sz w:val="18"/>
          </w:rPr>
          <w:fldChar w:fldCharType="separate"/>
        </w:r>
        <w:r w:rsidR="003D5385">
          <w:rPr>
            <w:b/>
            <w:bCs/>
            <w:noProof/>
            <w:sz w:val="18"/>
          </w:rPr>
          <w:t>10</w:t>
        </w:r>
        <w:r>
          <w:rPr>
            <w:b/>
            <w:bCs/>
            <w:sz w:val="18"/>
          </w:rPr>
          <w:fldChar w:fldCharType="end"/>
        </w:r>
        <w:r>
          <w:rPr>
            <w:sz w:val="18"/>
          </w:rPr>
          <w:t xml:space="preserve"> от </w:t>
        </w:r>
        <w:r>
          <w:rPr>
            <w:b/>
            <w:bCs/>
            <w:sz w:val="18"/>
          </w:rPr>
          <w:fldChar w:fldCharType="begin"/>
        </w:r>
        <w:r>
          <w:rPr>
            <w:b/>
            <w:bCs/>
            <w:sz w:val="18"/>
          </w:rPr>
          <w:instrText>NUMPAGES</w:instrText>
        </w:r>
        <w:r>
          <w:rPr>
            <w:b/>
            <w:bCs/>
            <w:sz w:val="18"/>
          </w:rPr>
          <w:fldChar w:fldCharType="separate"/>
        </w:r>
        <w:r w:rsidR="003D5385">
          <w:rPr>
            <w:b/>
            <w:bCs/>
            <w:noProof/>
            <w:sz w:val="18"/>
          </w:rPr>
          <w:t>10</w:t>
        </w:r>
        <w:r>
          <w:rPr>
            <w:b/>
            <w:bCs/>
            <w:sz w:val="18"/>
          </w:rPr>
          <w:fldChar w:fldCharType="end"/>
        </w:r>
      </w:p>
    </w:sdtContent>
  </w:sdt>
  <w:p w14:paraId="363EAF98" w14:textId="77777777" w:rsidR="00EB7A7F" w:rsidRDefault="00EB7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F155" w14:textId="77777777" w:rsidR="004453AA" w:rsidRDefault="0044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D442" w14:textId="77777777" w:rsidR="00CA1B0D" w:rsidRDefault="00CA1B0D">
      <w:r>
        <w:separator/>
      </w:r>
    </w:p>
  </w:footnote>
  <w:footnote w:type="continuationSeparator" w:id="0">
    <w:p w14:paraId="32528E6C" w14:textId="77777777" w:rsidR="00CA1B0D" w:rsidRDefault="00CA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A8B6" w14:textId="77777777" w:rsidR="004453AA" w:rsidRDefault="0044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F842" w14:textId="77777777" w:rsidR="003D5385" w:rsidRDefault="003D5385">
    <w:pPr>
      <w:pStyle w:val="Header"/>
      <w:jc w:val="right"/>
      <w:rPr>
        <w:rFonts w:eastAsia="Times New Roman"/>
        <w:bCs/>
        <w:color w:val="000000" w:themeColor="text1"/>
        <w:sz w:val="20"/>
        <w:szCs w:val="20"/>
        <w:lang w:eastAsia="bg-BG"/>
      </w:rPr>
    </w:pPr>
  </w:p>
  <w:p w14:paraId="6FBCF2CF" w14:textId="77777777" w:rsidR="00EB7A7F" w:rsidRDefault="003C0B49">
    <w:pPr>
      <w:pStyle w:val="Header"/>
      <w:jc w:val="right"/>
      <w:rPr>
        <w:color w:val="000000" w:themeColor="text1"/>
        <w:sz w:val="20"/>
        <w:szCs w:val="20"/>
      </w:rPr>
    </w:pPr>
    <w:r>
      <w:rPr>
        <w:rFonts w:eastAsia="Times New Roman"/>
        <w:bCs/>
        <w:color w:val="000000" w:themeColor="text1"/>
        <w:sz w:val="20"/>
        <w:szCs w:val="20"/>
        <w:lang w:eastAsia="bg-BG"/>
      </w:rPr>
      <w:t>класификация на информацията:</w:t>
    </w:r>
  </w:p>
  <w:p w14:paraId="3EBBF2B3" w14:textId="77777777" w:rsidR="00EB7A7F" w:rsidRDefault="003C0B49">
    <w:pPr>
      <w:pStyle w:val="Header"/>
      <w:jc w:val="right"/>
    </w:pPr>
    <w:r>
      <w:rPr>
        <w:color w:val="000000" w:themeColor="text1"/>
      </w:rPr>
      <w:t>ниво 2, TLP-AMBER</w:t>
    </w:r>
  </w:p>
  <w:p w14:paraId="4B5A8E79" w14:textId="77777777" w:rsidR="00EB7A7F" w:rsidRDefault="003C0B49">
    <w:pPr>
      <w:pStyle w:val="Header"/>
      <w:jc w:val="right"/>
    </w:pPr>
    <w:r>
      <w:t>Приложение №2</w:t>
    </w:r>
  </w:p>
  <w:p w14:paraId="6C18A2CD" w14:textId="77777777" w:rsidR="003D5385" w:rsidRDefault="004453AA" w:rsidP="004453AA">
    <w:pPr>
      <w:pStyle w:val="Header"/>
      <w:tabs>
        <w:tab w:val="left" w:pos="9960"/>
      </w:tabs>
    </w:pPr>
    <w:r>
      <w:tab/>
    </w:r>
    <w:r>
      <w:tab/>
    </w:r>
    <w:r>
      <w:tab/>
    </w:r>
  </w:p>
  <w:p w14:paraId="082A936E" w14:textId="77777777" w:rsidR="00BB3F6E" w:rsidRDefault="00BB3F6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221" w14:textId="77777777" w:rsidR="004453AA" w:rsidRDefault="00445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CAB"/>
    <w:multiLevelType w:val="multilevel"/>
    <w:tmpl w:val="5CBE7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3516EA"/>
    <w:multiLevelType w:val="multilevel"/>
    <w:tmpl w:val="A9C80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4B1221"/>
    <w:multiLevelType w:val="multilevel"/>
    <w:tmpl w:val="4F725A48"/>
    <w:lvl w:ilvl="0">
      <w:start w:val="1"/>
      <w:numFmt w:val="decimal"/>
      <w:lvlText w:val="%1."/>
      <w:lvlJc w:val="right"/>
      <w:pPr>
        <w:ind w:left="720" w:hanging="360"/>
      </w:pPr>
      <w:rPr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D50E6"/>
    <w:multiLevelType w:val="multilevel"/>
    <w:tmpl w:val="9376B2F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821">
    <w:abstractNumId w:val="1"/>
  </w:num>
  <w:num w:numId="2" w16cid:durableId="1921715403">
    <w:abstractNumId w:val="2"/>
  </w:num>
  <w:num w:numId="3" w16cid:durableId="836729975">
    <w:abstractNumId w:val="3"/>
  </w:num>
  <w:num w:numId="4" w16cid:durableId="8294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7F"/>
    <w:rsid w:val="00125FFF"/>
    <w:rsid w:val="001D1AA0"/>
    <w:rsid w:val="00267FF7"/>
    <w:rsid w:val="002B30BD"/>
    <w:rsid w:val="003C0B49"/>
    <w:rsid w:val="003D5385"/>
    <w:rsid w:val="004453AA"/>
    <w:rsid w:val="009E0949"/>
    <w:rsid w:val="00A262FC"/>
    <w:rsid w:val="00BB3F6E"/>
    <w:rsid w:val="00CA1B0D"/>
    <w:rsid w:val="00E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50265"/>
  <w15:docId w15:val="{1EE72681-0420-4C96-B792-D775FDD9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1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qFormat/>
    <w:rsid w:val="001E2235"/>
  </w:style>
  <w:style w:type="character" w:customStyle="1" w:styleId="InternetLink">
    <w:name w:val="Internet Link"/>
    <w:basedOn w:val="DefaultParagraphFont"/>
    <w:uiPriority w:val="99"/>
    <w:unhideWhenUsed/>
    <w:rsid w:val="001E2235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E2235"/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E3EA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446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446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4469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469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pacing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pacing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pacing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spacing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E2235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link w:val="FooterChar"/>
    <w:uiPriority w:val="99"/>
    <w:unhideWhenUsed/>
    <w:rsid w:val="001E2235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3EA1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4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446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4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8BF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B85A-AC87-4BEB-8E3A-68016617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E. Oysolova</dc:creator>
  <dc:description/>
  <cp:lastModifiedBy>Katerina Petrova</cp:lastModifiedBy>
  <cp:revision>2</cp:revision>
  <dcterms:created xsi:type="dcterms:W3CDTF">2022-10-22T16:36:00Z</dcterms:created>
  <dcterms:modified xsi:type="dcterms:W3CDTF">2022-10-22T16:36:00Z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